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rPr>
          <w:sz w:val="26"/>
          <w:szCs w:val="26"/>
        </w:rPr>
      </w:pPr>
      <w:r w:rsidRPr="008B6E03">
        <w:rPr>
          <w:sz w:val="26"/>
          <w:szCs w:val="26"/>
        </w:rPr>
        <w:t>Дело №05-0</w:t>
      </w:r>
      <w:r w:rsidR="00BC426A">
        <w:rPr>
          <w:sz w:val="26"/>
          <w:szCs w:val="26"/>
        </w:rPr>
        <w:t>053</w:t>
      </w:r>
      <w:r w:rsidRPr="008B6E03">
        <w:rPr>
          <w:sz w:val="26"/>
          <w:szCs w:val="26"/>
        </w:rPr>
        <w:t>/</w:t>
      </w:r>
      <w:r w:rsidRPr="008B6E03" w:rsidR="00D6146A">
        <w:rPr>
          <w:sz w:val="26"/>
          <w:szCs w:val="26"/>
        </w:rPr>
        <w:t>21</w:t>
      </w:r>
      <w:r w:rsidRPr="008B6E03">
        <w:rPr>
          <w:sz w:val="26"/>
          <w:szCs w:val="26"/>
        </w:rPr>
        <w:t>/20</w:t>
      </w:r>
      <w:r w:rsidRPr="008B6E03" w:rsidR="00D6146A">
        <w:rPr>
          <w:sz w:val="26"/>
          <w:szCs w:val="26"/>
        </w:rPr>
        <w:t>2</w:t>
      </w:r>
      <w:r w:rsidR="00BC426A">
        <w:rPr>
          <w:sz w:val="26"/>
          <w:szCs w:val="26"/>
        </w:rPr>
        <w:t>2</w:t>
      </w:r>
    </w:p>
    <w:p w:rsidR="00832BFE" w:rsidRPr="008B6E03" w:rsidP="008B6E03">
      <w:pPr>
        <w:pStyle w:val="22"/>
        <w:keepNext/>
        <w:keepLines/>
        <w:shd w:val="clear" w:color="auto" w:fill="auto"/>
        <w:spacing w:line="276" w:lineRule="auto"/>
        <w:ind w:right="40" w:firstLine="709"/>
        <w:contextualSpacing/>
        <w:rPr>
          <w:sz w:val="26"/>
          <w:szCs w:val="26"/>
        </w:rPr>
      </w:pPr>
      <w:r w:rsidRPr="008B6E03">
        <w:rPr>
          <w:sz w:val="26"/>
          <w:szCs w:val="26"/>
        </w:rPr>
        <w:t>ПОСТАНОВЛЕНИЕ</w:t>
      </w:r>
    </w:p>
    <w:p w:rsidR="007654FF" w:rsidRPr="008B6E03" w:rsidP="008B6E0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8B6E03" w:rsidR="007A0DA7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8B6E03" w:rsidR="009D13DE">
        <w:rPr>
          <w:sz w:val="26"/>
          <w:szCs w:val="26"/>
        </w:rPr>
        <w:t xml:space="preserve"> 20</w:t>
      </w:r>
      <w:r w:rsidRPr="008B6E03" w:rsidR="007A0DA7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8B6E03" w:rsidR="006B1A0B">
        <w:rPr>
          <w:sz w:val="26"/>
          <w:szCs w:val="26"/>
        </w:rPr>
        <w:t xml:space="preserve"> года</w:t>
      </w:r>
      <w:r w:rsidRPr="008B6E03" w:rsidR="006B1A0B">
        <w:rPr>
          <w:sz w:val="26"/>
          <w:szCs w:val="26"/>
        </w:rPr>
        <w:tab/>
        <w:t>г.</w:t>
      </w:r>
      <w:r w:rsidRPr="008B6E03" w:rsidR="006B1A0B">
        <w:rPr>
          <w:sz w:val="26"/>
          <w:szCs w:val="26"/>
        </w:rPr>
        <w:tab/>
        <w:t>Симферополь</w:t>
      </w:r>
    </w:p>
    <w:p w:rsidR="00A6423B" w:rsidRPr="008B6E03" w:rsidP="008B6E0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</w:p>
    <w:p w:rsidR="00E76C90" w:rsidRPr="008B6E03" w:rsidP="008B6E0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E76C90" w:rsidRPr="008B6E03" w:rsidP="008B6E0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8B6E03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8B6E03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8B6E03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8B6E0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отношении:</w:t>
      </w:r>
    </w:p>
    <w:p w:rsidR="007654FF" w:rsidRPr="008B6E03" w:rsidP="008B6E03">
      <w:pPr>
        <w:pStyle w:val="10"/>
        <w:shd w:val="clear" w:color="auto" w:fill="auto"/>
        <w:spacing w:before="0" w:line="276" w:lineRule="auto"/>
        <w:ind w:left="3969" w:right="40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Грынюк</w:t>
      </w:r>
      <w:r w:rsidR="00BC426A">
        <w:rPr>
          <w:sz w:val="26"/>
          <w:szCs w:val="26"/>
        </w:rPr>
        <w:t>а</w:t>
      </w:r>
      <w:r w:rsidRPr="008B6E03">
        <w:rPr>
          <w:sz w:val="26"/>
          <w:szCs w:val="26"/>
        </w:rPr>
        <w:t xml:space="preserve"> Юрия Васильевича, </w:t>
      </w:r>
      <w:r w:rsidRPr="00791D85">
        <w:rPr>
          <w:sz w:val="26"/>
          <w:szCs w:val="26"/>
        </w:rPr>
        <w:t>«Данные изъяты»</w:t>
      </w:r>
      <w:r w:rsidRPr="008B6E03" w:rsidR="00D53AC3">
        <w:rPr>
          <w:sz w:val="26"/>
          <w:szCs w:val="26"/>
        </w:rPr>
        <w:t>,</w:t>
      </w:r>
      <w:r w:rsidRPr="008B6E03" w:rsidR="006B2C55">
        <w:rPr>
          <w:sz w:val="26"/>
          <w:szCs w:val="26"/>
        </w:rPr>
        <w:t xml:space="preserve"> </w:t>
      </w:r>
    </w:p>
    <w:p w:rsidR="00F27793" w:rsidRPr="008B6E03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>дело об административном правонарушении, предусмотренном частью 2</w:t>
      </w:r>
      <w:r w:rsidR="00BC426A">
        <w:rPr>
          <w:b w:val="0"/>
          <w:sz w:val="26"/>
          <w:szCs w:val="26"/>
        </w:rPr>
        <w:t>6</w:t>
      </w:r>
      <w:r w:rsidRPr="008B6E03">
        <w:rPr>
          <w:b w:val="0"/>
          <w:sz w:val="26"/>
          <w:szCs w:val="26"/>
        </w:rPr>
        <w:t xml:space="preserve"> статьи 19.5 КоАП РФ,</w:t>
      </w:r>
    </w:p>
    <w:p w:rsidR="00832BFE" w:rsidRPr="008B6E03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>УСТАНОВИЛ</w:t>
      </w:r>
      <w:r w:rsidRPr="008B6E03" w:rsidR="006B1A0B">
        <w:rPr>
          <w:b w:val="0"/>
          <w:sz w:val="26"/>
          <w:szCs w:val="26"/>
        </w:rPr>
        <w:t>:</w:t>
      </w:r>
    </w:p>
    <w:p w:rsidR="00F27793" w:rsidRPr="008B6E03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 xml:space="preserve">Невыполнение </w:t>
      </w:r>
      <w:r w:rsidRPr="008B6E03" w:rsidR="00D53AC3">
        <w:rPr>
          <w:b w:val="0"/>
          <w:sz w:val="26"/>
          <w:szCs w:val="26"/>
        </w:rPr>
        <w:t xml:space="preserve">  </w:t>
      </w:r>
      <w:r w:rsidRPr="008B6E03">
        <w:rPr>
          <w:b w:val="0"/>
          <w:sz w:val="26"/>
          <w:szCs w:val="26"/>
        </w:rPr>
        <w:t xml:space="preserve">Грынюк Ю.В. </w:t>
      </w:r>
      <w:r w:rsidR="00FC5DFC">
        <w:rPr>
          <w:b w:val="0"/>
          <w:sz w:val="26"/>
          <w:szCs w:val="26"/>
        </w:rPr>
        <w:t xml:space="preserve"> 10.01.2022</w:t>
      </w:r>
      <w:r w:rsidRPr="008B6E03">
        <w:rPr>
          <w:b w:val="0"/>
          <w:sz w:val="26"/>
          <w:szCs w:val="26"/>
        </w:rPr>
        <w:t xml:space="preserve"> г. </w:t>
      </w:r>
      <w:r w:rsidRPr="008B6E03" w:rsidR="00D53AC3">
        <w:rPr>
          <w:b w:val="0"/>
          <w:sz w:val="26"/>
          <w:szCs w:val="26"/>
        </w:rPr>
        <w:t xml:space="preserve">по адресу: </w:t>
      </w:r>
      <w:r w:rsidRPr="00791D85">
        <w:rPr>
          <w:b w:val="0"/>
          <w:sz w:val="26"/>
          <w:szCs w:val="26"/>
        </w:rPr>
        <w:t>«Данные изъяты»</w:t>
      </w:r>
      <w:r w:rsidRPr="008B6E03" w:rsidR="00D53AC3">
        <w:rPr>
          <w:b w:val="0"/>
          <w:sz w:val="26"/>
          <w:szCs w:val="26"/>
        </w:rPr>
        <w:t xml:space="preserve"> </w:t>
      </w:r>
      <w:r w:rsidRPr="008B6E03">
        <w:rPr>
          <w:b w:val="0"/>
          <w:sz w:val="26"/>
          <w:szCs w:val="26"/>
        </w:rPr>
        <w:t xml:space="preserve">Предписания </w:t>
      </w:r>
      <w:r w:rsidRPr="008B6E03" w:rsidR="0095698A">
        <w:rPr>
          <w:b w:val="0"/>
          <w:sz w:val="26"/>
          <w:szCs w:val="26"/>
        </w:rPr>
        <w:t xml:space="preserve">государственного инспектора Республики Крым  по использованию  и охране земель </w:t>
      </w:r>
      <w:r w:rsidRPr="008B6E03">
        <w:rPr>
          <w:b w:val="0"/>
          <w:sz w:val="26"/>
          <w:szCs w:val="26"/>
        </w:rPr>
        <w:t xml:space="preserve"> № </w:t>
      </w:r>
      <w:r w:rsidR="00FC5DFC">
        <w:rPr>
          <w:b w:val="0"/>
          <w:sz w:val="26"/>
          <w:szCs w:val="26"/>
        </w:rPr>
        <w:t>4</w:t>
      </w:r>
      <w:r w:rsidR="00A758FA">
        <w:rPr>
          <w:b w:val="0"/>
          <w:sz w:val="26"/>
          <w:szCs w:val="26"/>
        </w:rPr>
        <w:t xml:space="preserve"> к акту проверки от </w:t>
      </w:r>
      <w:r w:rsidR="00FC5DFC">
        <w:rPr>
          <w:b w:val="0"/>
          <w:sz w:val="26"/>
          <w:szCs w:val="26"/>
        </w:rPr>
        <w:t>1</w:t>
      </w:r>
      <w:r w:rsidR="00A758FA">
        <w:rPr>
          <w:b w:val="0"/>
          <w:sz w:val="26"/>
          <w:szCs w:val="26"/>
        </w:rPr>
        <w:t>.</w:t>
      </w:r>
      <w:r w:rsidR="00FC5DFC">
        <w:rPr>
          <w:b w:val="0"/>
          <w:sz w:val="26"/>
          <w:szCs w:val="26"/>
        </w:rPr>
        <w:t>10</w:t>
      </w:r>
      <w:r w:rsidRPr="008B6E03">
        <w:rPr>
          <w:b w:val="0"/>
          <w:sz w:val="26"/>
          <w:szCs w:val="26"/>
        </w:rPr>
        <w:t>.202</w:t>
      </w:r>
      <w:r w:rsidR="00A758FA">
        <w:rPr>
          <w:b w:val="0"/>
          <w:sz w:val="26"/>
          <w:szCs w:val="26"/>
        </w:rPr>
        <w:t>1</w:t>
      </w:r>
      <w:r w:rsidRPr="008B6E03">
        <w:rPr>
          <w:b w:val="0"/>
          <w:sz w:val="26"/>
          <w:szCs w:val="26"/>
        </w:rPr>
        <w:t xml:space="preserve"> № </w:t>
      </w:r>
      <w:r w:rsidR="00FC5DFC">
        <w:rPr>
          <w:b w:val="0"/>
          <w:sz w:val="26"/>
          <w:szCs w:val="26"/>
        </w:rPr>
        <w:t>769</w:t>
      </w:r>
      <w:r w:rsidRPr="008B6E03">
        <w:rPr>
          <w:b w:val="0"/>
          <w:sz w:val="26"/>
          <w:szCs w:val="26"/>
        </w:rPr>
        <w:t xml:space="preserve"> </w:t>
      </w:r>
      <w:r w:rsidRPr="008B6E03" w:rsidR="00AE3F0E">
        <w:rPr>
          <w:b w:val="0"/>
          <w:sz w:val="26"/>
          <w:szCs w:val="26"/>
        </w:rPr>
        <w:t>об устранении выявленного нарушения требований земельного законодательства Российской Федерации</w:t>
      </w:r>
      <w:r w:rsidRPr="008B6E03" w:rsidR="009A77FD">
        <w:rPr>
          <w:b w:val="0"/>
          <w:sz w:val="26"/>
          <w:szCs w:val="26"/>
        </w:rPr>
        <w:t xml:space="preserve">, </w:t>
      </w:r>
      <w:r w:rsidRPr="008B6E03" w:rsidR="006B2C55">
        <w:rPr>
          <w:b w:val="0"/>
          <w:sz w:val="26"/>
          <w:szCs w:val="26"/>
        </w:rPr>
        <w:t xml:space="preserve">выразившегося </w:t>
      </w:r>
      <w:r w:rsidRPr="008B6E03" w:rsidR="0033030B">
        <w:rPr>
          <w:b w:val="0"/>
          <w:sz w:val="26"/>
          <w:szCs w:val="26"/>
        </w:rPr>
        <w:t>в использовании земельного участка</w:t>
      </w:r>
      <w:r w:rsidRPr="008B6E03" w:rsidR="00005CD2">
        <w:rPr>
          <w:b w:val="0"/>
          <w:sz w:val="26"/>
          <w:szCs w:val="26"/>
        </w:rPr>
        <w:t>, расположенного по адресу:</w:t>
      </w:r>
      <w:r w:rsidRPr="008B6E03" w:rsidR="004463C2">
        <w:rPr>
          <w:b w:val="0"/>
          <w:sz w:val="26"/>
          <w:szCs w:val="26"/>
        </w:rPr>
        <w:t xml:space="preserve"> </w:t>
      </w:r>
      <w:r w:rsidRPr="00791D85">
        <w:rPr>
          <w:b w:val="0"/>
          <w:sz w:val="26"/>
          <w:szCs w:val="26"/>
        </w:rPr>
        <w:t>«Данные изъяты»</w:t>
      </w:r>
      <w:r w:rsidRPr="008B6E03" w:rsidR="00005CD2">
        <w:rPr>
          <w:b w:val="0"/>
          <w:sz w:val="26"/>
          <w:szCs w:val="26"/>
        </w:rPr>
        <w:t>, с</w:t>
      </w:r>
      <w:r w:rsidRPr="008B6E03" w:rsidR="00CA34AA">
        <w:rPr>
          <w:b w:val="0"/>
          <w:sz w:val="26"/>
          <w:szCs w:val="26"/>
        </w:rPr>
        <w:t xml:space="preserve"> кадастровым номером </w:t>
      </w:r>
      <w:r w:rsidRPr="00791D85">
        <w:rPr>
          <w:b w:val="0"/>
          <w:sz w:val="26"/>
          <w:szCs w:val="26"/>
        </w:rPr>
        <w:t>«Данные изъяты»</w:t>
      </w:r>
      <w:r>
        <w:rPr>
          <w:b w:val="0"/>
          <w:sz w:val="26"/>
          <w:szCs w:val="26"/>
        </w:rPr>
        <w:t xml:space="preserve"> </w:t>
      </w:r>
      <w:r w:rsidRPr="008B6E03" w:rsidR="00CA34AA">
        <w:rPr>
          <w:b w:val="0"/>
          <w:sz w:val="26"/>
          <w:szCs w:val="26"/>
        </w:rPr>
        <w:t>не в соответствии с документировано установленным видом разрешенного использования «</w:t>
      </w:r>
      <w:r w:rsidR="00FC5DFC">
        <w:rPr>
          <w:b w:val="0"/>
          <w:sz w:val="26"/>
          <w:szCs w:val="26"/>
        </w:rPr>
        <w:t xml:space="preserve"> для </w:t>
      </w:r>
      <w:r w:rsidRPr="008B6E03" w:rsidR="00CA34AA">
        <w:rPr>
          <w:b w:val="0"/>
          <w:sz w:val="26"/>
          <w:szCs w:val="26"/>
        </w:rPr>
        <w:t>индивидуально</w:t>
      </w:r>
      <w:r w:rsidR="00FC5DFC">
        <w:rPr>
          <w:b w:val="0"/>
          <w:sz w:val="26"/>
          <w:szCs w:val="26"/>
        </w:rPr>
        <w:t>го</w:t>
      </w:r>
      <w:r w:rsidRPr="008B6E03" w:rsidR="00CA34AA">
        <w:rPr>
          <w:b w:val="0"/>
          <w:sz w:val="26"/>
          <w:szCs w:val="26"/>
        </w:rPr>
        <w:t xml:space="preserve"> жилищно</w:t>
      </w:r>
      <w:r w:rsidR="00FC5DFC">
        <w:rPr>
          <w:b w:val="0"/>
          <w:sz w:val="26"/>
          <w:szCs w:val="26"/>
        </w:rPr>
        <w:t>го</w:t>
      </w:r>
      <w:r w:rsidRPr="008B6E03" w:rsidR="00CA34AA">
        <w:rPr>
          <w:b w:val="0"/>
          <w:sz w:val="26"/>
          <w:szCs w:val="26"/>
        </w:rPr>
        <w:t xml:space="preserve"> строительств</w:t>
      </w:r>
      <w:r w:rsidR="00FC5DFC">
        <w:rPr>
          <w:b w:val="0"/>
          <w:sz w:val="26"/>
          <w:szCs w:val="26"/>
        </w:rPr>
        <w:t>а</w:t>
      </w:r>
      <w:r w:rsidRPr="008B6E03" w:rsidR="00CA34AA">
        <w:rPr>
          <w:b w:val="0"/>
          <w:sz w:val="26"/>
          <w:szCs w:val="26"/>
        </w:rPr>
        <w:t>»</w:t>
      </w:r>
      <w:r w:rsidR="00FC5DFC">
        <w:rPr>
          <w:b w:val="0"/>
          <w:sz w:val="26"/>
          <w:szCs w:val="26"/>
        </w:rPr>
        <w:t xml:space="preserve"> (код-2.1)</w:t>
      </w:r>
      <w:r w:rsidRPr="008B6E03" w:rsidR="000358CD">
        <w:rPr>
          <w:b w:val="0"/>
          <w:sz w:val="26"/>
          <w:szCs w:val="26"/>
        </w:rPr>
        <w:t>,</w:t>
      </w:r>
      <w:r w:rsidRPr="008B6E03" w:rsidR="00D53AC3">
        <w:rPr>
          <w:b w:val="0"/>
          <w:sz w:val="26"/>
          <w:szCs w:val="26"/>
        </w:rPr>
        <w:t xml:space="preserve"> </w:t>
      </w:r>
      <w:r w:rsidRPr="008B6E03" w:rsidR="00CA236B">
        <w:rPr>
          <w:b w:val="0"/>
          <w:sz w:val="26"/>
          <w:szCs w:val="26"/>
        </w:rPr>
        <w:t xml:space="preserve">что является нарушением требований </w:t>
      </w:r>
      <w:r w:rsidRPr="008B6E03" w:rsidR="00CA34AA">
        <w:rPr>
          <w:b w:val="0"/>
          <w:sz w:val="26"/>
          <w:szCs w:val="26"/>
        </w:rPr>
        <w:t>ст.ст. 7, 42</w:t>
      </w:r>
      <w:r w:rsidRPr="008B6E03" w:rsidR="00CA236B">
        <w:rPr>
          <w:b w:val="0"/>
          <w:sz w:val="26"/>
          <w:szCs w:val="26"/>
        </w:rPr>
        <w:t xml:space="preserve"> Земельного кодекса Российской Ф</w:t>
      </w:r>
      <w:r w:rsidRPr="008B6E03" w:rsidR="00F929B6">
        <w:rPr>
          <w:b w:val="0"/>
          <w:sz w:val="26"/>
          <w:szCs w:val="26"/>
        </w:rPr>
        <w:t>едера</w:t>
      </w:r>
      <w:r w:rsidRPr="008B6E03" w:rsidR="00CA236B">
        <w:rPr>
          <w:b w:val="0"/>
          <w:sz w:val="26"/>
          <w:szCs w:val="26"/>
        </w:rPr>
        <w:t>ции</w:t>
      </w:r>
      <w:r w:rsidRPr="008B6E03" w:rsidR="009C74F2">
        <w:rPr>
          <w:b w:val="0"/>
          <w:sz w:val="26"/>
          <w:szCs w:val="26"/>
        </w:rPr>
        <w:t>.</w:t>
      </w:r>
    </w:p>
    <w:p w:rsidR="009C74F2" w:rsidRPr="008B6E03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 xml:space="preserve">Лицо, привлекаемое к административной  ответственности Грынюк Ю.В. в судебное заседание не явился, извещен надлежащим образом о дате, времени и месте рассмотрения данного дела. </w:t>
      </w:r>
    </w:p>
    <w:p w:rsidR="006A03B6" w:rsidRPr="008B6E03" w:rsidP="001E54D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Допрошенная</w:t>
      </w:r>
      <w:r w:rsidRPr="008B6E03">
        <w:rPr>
          <w:rFonts w:ascii="Times New Roman" w:hAnsi="Times New Roman" w:cs="Times New Roman"/>
          <w:sz w:val="26"/>
          <w:szCs w:val="26"/>
        </w:rPr>
        <w:t xml:space="preserve"> в качестве свидетеля </w:t>
      </w:r>
      <w:r w:rsidRPr="00791D85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hAnsi="Times New Roman" w:cs="Times New Roman"/>
          <w:sz w:val="26"/>
          <w:szCs w:val="26"/>
        </w:rPr>
        <w:t>обстоятельства, изложенные в протоколе об административном правонарушении подтвердила в полном об</w:t>
      </w:r>
      <w:r w:rsidRPr="008B6E03" w:rsidR="00194580">
        <w:rPr>
          <w:rFonts w:ascii="Times New Roman" w:hAnsi="Times New Roman" w:cs="Times New Roman"/>
          <w:sz w:val="26"/>
          <w:szCs w:val="26"/>
        </w:rPr>
        <w:t xml:space="preserve">ъеме, </w:t>
      </w:r>
      <w:r w:rsidR="001E54D9">
        <w:rPr>
          <w:rFonts w:ascii="Times New Roman" w:hAnsi="Times New Roman" w:cs="Times New Roman"/>
          <w:sz w:val="26"/>
          <w:szCs w:val="26"/>
        </w:rPr>
        <w:t xml:space="preserve">указала, что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 xml:space="preserve"> в ходе проверки установлено, 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 xml:space="preserve"> предписание в установл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 xml:space="preserve">енный срок не выполнено.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Грынюк Ю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 xml:space="preserve"> продолжает использ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 xml:space="preserve">овать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участок частной собственности с кадаст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 xml:space="preserve">ровым номером </w:t>
      </w:r>
      <w:r w:rsidRPr="00791D85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для размещения некапитального соор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>ужения ангарного типа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, используемого в качестве складских помещений для хранения столярной п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 xml:space="preserve">одукции, а также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нежилого строения, используемого в качестве магазина, что является нарушением требова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 xml:space="preserve">ний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Земельного кодекса РФ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 xml:space="preserve"> вид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 xml:space="preserve"> разрешенного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использования земельного участка согласно сведениям, внесенным в ФГИС ЕГРН - «индивидуал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>ьное жилищное строительство.</w:t>
      </w:r>
      <w:r w:rsidRPr="008B6E03" w:rsidR="00B31405">
        <w:rPr>
          <w:rFonts w:ascii="Times New Roman" w:eastAsia="Times New Roman" w:hAnsi="Times New Roman" w:cs="Times New Roman"/>
          <w:sz w:val="26"/>
          <w:szCs w:val="26"/>
        </w:rPr>
        <w:t xml:space="preserve"> У Грынюк Ю.В. имелась возможность до изменения в установленном порядке вида разрешенного использования земельного участка, его не использовать.</w:t>
      </w:r>
    </w:p>
    <w:p w:rsidR="00567231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Исследовав материалы дела и представленные доказательства, оценив их в совокупности в соответствии </w:t>
      </w:r>
      <w:r w:rsidRPr="008B6E03">
        <w:rPr>
          <w:sz w:val="26"/>
          <w:szCs w:val="26"/>
        </w:rPr>
        <w:t xml:space="preserve">со ст. 26.11 КоАП РФ, мировой судья приходит к выводу о виновности  </w:t>
      </w:r>
      <w:r w:rsidRPr="008B6E03" w:rsidR="00B31405">
        <w:rPr>
          <w:sz w:val="26"/>
          <w:szCs w:val="26"/>
        </w:rPr>
        <w:t xml:space="preserve"> Грынюк Ю.В. </w:t>
      </w:r>
      <w:r w:rsidRPr="008B6E03">
        <w:rPr>
          <w:sz w:val="26"/>
          <w:szCs w:val="26"/>
        </w:rPr>
        <w:t>в совершении административного правонарушения, ответственность за которое предусмотрена частью 25 статьи 19.5 КоАП РФ, выразившегося в невыполнении в установленный срок предпи</w:t>
      </w:r>
      <w:r w:rsidRPr="008B6E03">
        <w:rPr>
          <w:sz w:val="26"/>
          <w:szCs w:val="26"/>
        </w:rPr>
        <w:t xml:space="preserve">саний </w:t>
      </w:r>
      <w:r w:rsidRPr="008B6E03">
        <w:rPr>
          <w:sz w:val="26"/>
          <w:szCs w:val="26"/>
        </w:rPr>
        <w:t>федерального органа, осуществляющего государственный земельный надзор об устранении нарушений земельного законодательства.</w:t>
      </w:r>
    </w:p>
    <w:p w:rsidR="001B18B3" w:rsidRPr="008B6E03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Так, в соответствии со ст. 24.1 КоАП РФ задачами производства по делам об административных правонарушениях являются </w:t>
      </w:r>
      <w:r w:rsidRPr="008B6E03">
        <w:rPr>
          <w:rFonts w:ascii="Times New Roman" w:hAnsi="Times New Roman" w:cs="Times New Roman"/>
          <w:sz w:val="26"/>
          <w:szCs w:val="26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8B6E03">
        <w:rPr>
          <w:rFonts w:ascii="Times New Roman" w:hAnsi="Times New Roman" w:cs="Times New Roman"/>
          <w:sz w:val="26"/>
          <w:szCs w:val="26"/>
        </w:rPr>
        <w:t>ного правонарушения.</w:t>
      </w:r>
    </w:p>
    <w:p w:rsidR="001B18B3" w:rsidRPr="008B6E03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</w:t>
      </w:r>
      <w:r w:rsidRPr="008B6E03">
        <w:rPr>
          <w:rFonts w:ascii="Times New Roman" w:hAnsi="Times New Roman" w:cs="Times New Roman"/>
          <w:sz w:val="26"/>
          <w:szCs w:val="26"/>
        </w:rPr>
        <w:t>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1B18B3" w:rsidRPr="008B6E03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Согласно ст. 26.2 КоАП РФ доказательствами по делу об административном правонарушении являю</w:t>
      </w:r>
      <w:r w:rsidRPr="008B6E03">
        <w:rPr>
          <w:rFonts w:ascii="Times New Roman" w:hAnsi="Times New Roman" w:cs="Times New Roman"/>
          <w:sz w:val="26"/>
          <w:szCs w:val="26"/>
        </w:rPr>
        <w:t>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</w:t>
      </w:r>
      <w:r w:rsidRPr="008B6E03">
        <w:rPr>
          <w:rFonts w:ascii="Times New Roman" w:hAnsi="Times New Roman" w:cs="Times New Roman"/>
          <w:sz w:val="26"/>
          <w:szCs w:val="26"/>
        </w:rPr>
        <w:t>авильного разрешения дела.</w:t>
      </w:r>
    </w:p>
    <w:p w:rsidR="00F710BA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Согласно ст. 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Земельного кодекса РФ 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государственный кадастровый учет земельных участков осуществляется в порядке, установленном Федеральным </w:t>
      </w:r>
      <w:hyperlink r:id="rId5" w:anchor="dst0" w:history="1">
        <w:r w:rsidRPr="008B6E03" w:rsidR="00AD62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Pr="008B6E03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 государст</w:t>
      </w:r>
      <w:r w:rsidRPr="008B6E03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венной регистрации недвижимости»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Согласно ст. 7 Земельного кодекса РФ 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земли в Российской Федерации по целевому назначению подразделяются на следующие категории: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1) земли </w:t>
      </w:r>
      <w:hyperlink r:id="rId6" w:anchor="dst100619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сельскохозяйственного назначения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2) земли </w:t>
      </w:r>
      <w:hyperlink r:id="rId7" w:anchor="dst57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населенных пунктов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3) </w:t>
      </w:r>
      <w:hyperlink r:id="rId8" w:anchor="dst100705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земли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 промышленности, энергетики, транспорта, связи, радиовещания, теле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4) земли особо охраняемых </w:t>
      </w:r>
      <w:hyperlink r:id="rId9" w:anchor="dst100800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территорий и объектов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5) земли </w:t>
      </w:r>
      <w:hyperlink r:id="rId10" w:anchor="dst1749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лесного фонда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6) земли </w:t>
      </w:r>
      <w:hyperlink r:id="rId11" w:anchor="dst18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водного фонда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7) земли </w:t>
      </w:r>
      <w:hyperlink r:id="rId12" w:anchor="dst100876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запаса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.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Земли, указанны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е в </w:t>
      </w:r>
      <w:hyperlink r:id="rId13" w:anchor="dst100054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 настоящей статьи, используются в соответствии с установленным для них целевым назначением. Правовой режим земель опр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 </w:t>
      </w:r>
      <w:hyperlink r:id="rId14" w:anchor="dst100463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законами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 и требованиями специальных федеральных законов.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Виды разрешенного использования земельных участков определяются в соответствии с </w:t>
      </w:r>
      <w:hyperlink r:id="rId15" w:anchor="dst100011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классификатором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, утвержденным федеральным органом исполнительной власти, осуществляющим функции по выработке государственной 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политики и нормативно-правовому регулированию в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 сфере земельных отношений.</w:t>
      </w:r>
    </w:p>
    <w:p w:rsidR="00FC4D81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>Согласно ст. 42 Земельного кодекса РФ</w:t>
      </w:r>
      <w:r w:rsidRPr="008B6E0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 должны наносить вред окружающей среде, в том числе земле как природному объекту; выполнять иные требования, предусмотренные настоящим Кодексом, федеральными законами.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6"/>
          <w:szCs w:val="26"/>
        </w:rPr>
      </w:pPr>
      <w:r w:rsidRPr="008B6E03">
        <w:rPr>
          <w:color w:val="auto"/>
          <w:sz w:val="26"/>
          <w:szCs w:val="26"/>
        </w:rPr>
        <w:t>Согласно статье 71 Земельного кодекса РФ под государственным земельным надзором понимает</w:t>
      </w:r>
      <w:r w:rsidRPr="008B6E03">
        <w:rPr>
          <w:color w:val="auto"/>
          <w:sz w:val="26"/>
          <w:szCs w:val="26"/>
        </w:rPr>
        <w:t>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</w:t>
      </w:r>
      <w:r w:rsidRPr="008B6E03">
        <w:rPr>
          <w:color w:val="auto"/>
          <w:sz w:val="26"/>
          <w:szCs w:val="26"/>
        </w:rPr>
        <w:t>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</w:t>
      </w:r>
      <w:r w:rsidRPr="008B6E03">
        <w:rPr>
          <w:color w:val="auto"/>
          <w:sz w:val="26"/>
          <w:szCs w:val="26"/>
        </w:rPr>
        <w:t>ации</w:t>
      </w:r>
      <w:r w:rsidR="001C4E18">
        <w:rPr>
          <w:color w:val="auto"/>
          <w:sz w:val="26"/>
          <w:szCs w:val="26"/>
        </w:rPr>
        <w:t xml:space="preserve"> </w:t>
      </w:r>
      <w:r w:rsidRPr="008B6E03">
        <w:rPr>
          <w:color w:val="auto"/>
          <w:sz w:val="26"/>
          <w:szCs w:val="26"/>
        </w:rPr>
        <w:t>проведения</w:t>
      </w:r>
      <w:r w:rsidR="001C4E18">
        <w:rPr>
          <w:color w:val="auto"/>
          <w:sz w:val="26"/>
          <w:szCs w:val="26"/>
        </w:rPr>
        <w:t xml:space="preserve"> </w:t>
      </w:r>
      <w:r w:rsidRPr="008B6E03">
        <w:rPr>
          <w:sz w:val="26"/>
          <w:szCs w:val="26"/>
        </w:rPr>
        <w:t>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</w:t>
      </w:r>
      <w:r w:rsidRPr="008B6E03">
        <w:rPr>
          <w:sz w:val="26"/>
          <w:szCs w:val="26"/>
        </w:rPr>
        <w:t>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</w:t>
      </w:r>
      <w:r w:rsidRPr="008B6E03">
        <w:rPr>
          <w:sz w:val="26"/>
          <w:szCs w:val="26"/>
        </w:rPr>
        <w:t>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5974080</wp:posOffset>
                </wp:positionH>
                <wp:positionV relativeFrom="margin">
                  <wp:posOffset>-143510</wp:posOffset>
                </wp:positionV>
                <wp:extent cx="79375" cy="285750"/>
                <wp:effectExtent l="1905" t="0" r="4445" b="63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55" w:rsidP="008D426B">
                            <w:pPr>
                              <w:pStyle w:val="4"/>
                              <w:shd w:val="clear" w:color="auto" w:fill="auto"/>
                              <w:spacing w:line="4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581955" w:rsidP="008D426B">
                      <w:pPr>
                        <w:pStyle w:val="4"/>
                        <w:shd w:val="clear" w:color="auto" w:fill="auto"/>
                        <w:spacing w:line="45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B6E03" w:rsidR="008D426B">
        <w:rPr>
          <w:sz w:val="26"/>
          <w:szCs w:val="26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</w:t>
      </w:r>
      <w:r w:rsidRPr="008B6E03">
        <w:rPr>
          <w:sz w:val="26"/>
          <w:szCs w:val="26"/>
        </w:rPr>
        <w:t xml:space="preserve">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</w:t>
      </w:r>
      <w:r w:rsidRPr="008B6E03">
        <w:rPr>
          <w:sz w:val="26"/>
          <w:szCs w:val="26"/>
        </w:rPr>
        <w:t>моменту выдачи такого предписания не устранены нарушителем закона самостоятельно.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  <w:shd w:val="clear" w:color="auto" w:fill="FFFFFF"/>
        </w:rPr>
        <w:t xml:space="preserve"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</w:t>
      </w:r>
      <w:r w:rsidRPr="008B6E03">
        <w:rPr>
          <w:sz w:val="26"/>
          <w:szCs w:val="26"/>
          <w:shd w:val="clear" w:color="auto" w:fill="FFFFFF"/>
        </w:rPr>
        <w:t xml:space="preserve">предписания предполагает, что предписание было выдано в установленном законом порядке, не ущемляющем </w:t>
      </w:r>
      <w:r w:rsidRPr="008B6E03">
        <w:rPr>
          <w:sz w:val="26"/>
          <w:szCs w:val="26"/>
          <w:shd w:val="clear" w:color="auto" w:fill="FFFFFF"/>
        </w:rPr>
        <w:t>права поднадзорных субъектов.</w:t>
      </w:r>
      <w:r w:rsidRPr="008B6E03">
        <w:rPr>
          <w:sz w:val="26"/>
          <w:szCs w:val="26"/>
        </w:rPr>
        <w:br/>
      </w:r>
      <w:r w:rsidRPr="008B6E03" w:rsidR="00266EC6">
        <w:rPr>
          <w:sz w:val="26"/>
          <w:szCs w:val="26"/>
        </w:rPr>
        <w:t xml:space="preserve">         </w:t>
      </w:r>
      <w:r w:rsidRPr="008B6E03">
        <w:rPr>
          <w:sz w:val="26"/>
          <w:szCs w:val="26"/>
        </w:rPr>
        <w:t xml:space="preserve">Невыполнение в установленный срок предписаний федеральных органов, осуществляющих государственный земельный надзор, </w:t>
      </w:r>
      <w:r w:rsidRPr="008B6E03">
        <w:rPr>
          <w:sz w:val="26"/>
          <w:szCs w:val="26"/>
        </w:rPr>
        <w:t>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000A43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>Как установлено в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судебном заседании и следует из</w:t>
      </w:r>
      <w:r w:rsidRPr="008B6E03" w:rsidR="007E49FA">
        <w:rPr>
          <w:rFonts w:ascii="Times New Roman" w:hAnsi="Times New Roman" w:cs="Times New Roman"/>
          <w:color w:val="auto"/>
          <w:sz w:val="26"/>
          <w:szCs w:val="26"/>
        </w:rPr>
        <w:t xml:space="preserve"> материалов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дела</w:t>
      </w:r>
      <w:r w:rsidRPr="008B6E03" w:rsidR="007E49FA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8B6E03" w:rsidR="00566623">
        <w:rPr>
          <w:rFonts w:ascii="Times New Roman" w:hAnsi="Times New Roman" w:cs="Times New Roman"/>
          <w:color w:val="auto"/>
          <w:sz w:val="26"/>
          <w:szCs w:val="26"/>
        </w:rPr>
        <w:t xml:space="preserve"> Грынюк </w:t>
      </w:r>
      <w:r w:rsidRPr="008B6E03" w:rsidR="007B3BB6">
        <w:rPr>
          <w:rFonts w:ascii="Times New Roman" w:hAnsi="Times New Roman" w:cs="Times New Roman"/>
          <w:color w:val="auto"/>
          <w:sz w:val="26"/>
          <w:szCs w:val="26"/>
        </w:rPr>
        <w:t xml:space="preserve">Ю.В. </w:t>
      </w:r>
      <w:r w:rsidRPr="008B6E03">
        <w:rPr>
          <w:rFonts w:ascii="Times New Roman" w:hAnsi="Times New Roman" w:cs="Times New Roman"/>
          <w:sz w:val="26"/>
          <w:szCs w:val="26"/>
        </w:rPr>
        <w:t xml:space="preserve">использует в коммерческих целях земельный участок с кадастровым номером </w:t>
      </w:r>
      <w:r w:rsidRPr="00791D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B6E03">
        <w:rPr>
          <w:rFonts w:ascii="Times New Roman" w:hAnsi="Times New Roman" w:cs="Times New Roman"/>
          <w:sz w:val="26"/>
          <w:szCs w:val="26"/>
        </w:rPr>
        <w:t xml:space="preserve">, </w:t>
      </w:r>
      <w:r w:rsidRPr="008B6E03" w:rsidR="007B3BB6">
        <w:rPr>
          <w:rFonts w:ascii="Times New Roman" w:hAnsi="Times New Roman" w:cs="Times New Roman"/>
          <w:sz w:val="26"/>
          <w:szCs w:val="26"/>
        </w:rPr>
        <w:t xml:space="preserve"> площадью 100 кв. м., </w:t>
      </w:r>
      <w:r w:rsidRPr="008B6E03">
        <w:rPr>
          <w:rFonts w:ascii="Times New Roman" w:hAnsi="Times New Roman" w:cs="Times New Roman"/>
          <w:sz w:val="26"/>
          <w:szCs w:val="26"/>
        </w:rPr>
        <w:t xml:space="preserve">расположенный по адресу:  </w:t>
      </w:r>
      <w:r w:rsidRPr="00791D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B6E03">
        <w:rPr>
          <w:rFonts w:ascii="Times New Roman" w:hAnsi="Times New Roman" w:cs="Times New Roman"/>
          <w:sz w:val="26"/>
          <w:szCs w:val="26"/>
        </w:rPr>
        <w:t>,</w:t>
      </w:r>
      <w:r w:rsidRPr="008B6E03" w:rsidR="00482165">
        <w:rPr>
          <w:rFonts w:ascii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hAnsi="Times New Roman" w:cs="Times New Roman"/>
          <w:sz w:val="26"/>
          <w:szCs w:val="26"/>
        </w:rPr>
        <w:t xml:space="preserve"> путем размещения </w:t>
      </w:r>
      <w:r w:rsidRPr="008B6E03" w:rsidR="00E05D46">
        <w:rPr>
          <w:rFonts w:ascii="Times New Roman" w:eastAsia="Times New Roman" w:hAnsi="Times New Roman" w:cs="Times New Roman"/>
          <w:sz w:val="26"/>
          <w:szCs w:val="26"/>
        </w:rPr>
        <w:t>некапитального сооружения ангарного типа, используемого в качестве складских помещений для хранения столярной продукции, а также нежилого строения, используемого в качестве магазина</w:t>
      </w:r>
      <w:r w:rsidRPr="008B6E03" w:rsidR="00E05D46">
        <w:rPr>
          <w:rFonts w:ascii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hAnsi="Times New Roman" w:cs="Times New Roman"/>
          <w:sz w:val="26"/>
          <w:szCs w:val="26"/>
        </w:rPr>
        <w:t xml:space="preserve">не в соответствии с установленным видом разрешенного использования </w:t>
      </w:r>
      <w:r w:rsidRPr="008B6E03" w:rsidR="00482165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Pr="008B6E03">
        <w:rPr>
          <w:rFonts w:ascii="Times New Roman" w:hAnsi="Times New Roman" w:cs="Times New Roman"/>
          <w:sz w:val="26"/>
          <w:szCs w:val="26"/>
        </w:rPr>
        <w:t>– «индивидуальное жилищное строительство», что является нарушением требований статей 7, 42 Земельного кодекса РФ.</w:t>
      </w:r>
    </w:p>
    <w:p w:rsidR="005F61D3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В связи с чем, </w:t>
      </w:r>
      <w:r w:rsidRPr="008B6E03" w:rsidR="00717382">
        <w:rPr>
          <w:sz w:val="26"/>
          <w:szCs w:val="26"/>
        </w:rPr>
        <w:t>п</w:t>
      </w:r>
      <w:r w:rsidRPr="008B6E03">
        <w:rPr>
          <w:sz w:val="26"/>
          <w:szCs w:val="26"/>
        </w:rPr>
        <w:t>остановлением заместителя главного госу</w:t>
      </w:r>
      <w:r w:rsidRPr="008B6E03">
        <w:rPr>
          <w:sz w:val="26"/>
          <w:szCs w:val="26"/>
        </w:rPr>
        <w:t xml:space="preserve">дарственного инспектора по использованию и охране земель </w:t>
      </w:r>
      <w:r w:rsidRPr="008B6E03" w:rsidR="00E05D46">
        <w:rPr>
          <w:sz w:val="26"/>
          <w:szCs w:val="26"/>
        </w:rPr>
        <w:t xml:space="preserve"> от 25.12.2020 г. Грынюк Ю.В.</w:t>
      </w:r>
      <w:r w:rsidRPr="008B6E03">
        <w:rPr>
          <w:sz w:val="26"/>
          <w:szCs w:val="26"/>
        </w:rPr>
        <w:t xml:space="preserve"> признан виновным в совершении административного правонарушения, ответственность за которое предус</w:t>
      </w:r>
      <w:r w:rsidRPr="008B6E03" w:rsidR="00717382">
        <w:rPr>
          <w:sz w:val="26"/>
          <w:szCs w:val="26"/>
        </w:rPr>
        <w:t>мотрена ч. 1 ст. 8.8 КоАП РФ и</w:t>
      </w:r>
      <w:r w:rsidRPr="008B6E03" w:rsidR="006741D4">
        <w:rPr>
          <w:sz w:val="26"/>
          <w:szCs w:val="26"/>
        </w:rPr>
        <w:t xml:space="preserve"> ему </w:t>
      </w:r>
      <w:r w:rsidRPr="008B6E03" w:rsidR="00717382">
        <w:rPr>
          <w:sz w:val="26"/>
          <w:szCs w:val="26"/>
        </w:rPr>
        <w:t xml:space="preserve"> </w:t>
      </w:r>
      <w:r w:rsidRPr="008B6E03">
        <w:rPr>
          <w:sz w:val="26"/>
          <w:szCs w:val="26"/>
        </w:rPr>
        <w:t>назначено административное наказание</w:t>
      </w:r>
      <w:r w:rsidRPr="008B6E03">
        <w:rPr>
          <w:sz w:val="26"/>
          <w:szCs w:val="26"/>
        </w:rPr>
        <w:t xml:space="preserve"> в виде штрафа в размере </w:t>
      </w:r>
      <w:r w:rsidRPr="008B6E03" w:rsidR="00E05D46">
        <w:rPr>
          <w:sz w:val="26"/>
          <w:szCs w:val="26"/>
        </w:rPr>
        <w:t>1</w:t>
      </w:r>
      <w:r w:rsidRPr="008B6E03">
        <w:rPr>
          <w:sz w:val="26"/>
          <w:szCs w:val="26"/>
        </w:rPr>
        <w:t>0000 рублей</w:t>
      </w:r>
      <w:r w:rsidRPr="008B6E03" w:rsidR="000269A1">
        <w:rPr>
          <w:sz w:val="26"/>
          <w:szCs w:val="26"/>
        </w:rPr>
        <w:t>. Штраф по данному постановлению  оплачен в полном объеме, в установленный законом срок.</w:t>
      </w:r>
    </w:p>
    <w:p w:rsidR="000269A1" w:rsidRPr="008B6E03" w:rsidP="0092173D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Данное Постановление от 2</w:t>
      </w:r>
      <w:r w:rsidRPr="008B6E03" w:rsidR="00E05D46">
        <w:rPr>
          <w:sz w:val="26"/>
          <w:szCs w:val="26"/>
        </w:rPr>
        <w:t>5</w:t>
      </w:r>
      <w:r w:rsidRPr="008B6E03">
        <w:rPr>
          <w:sz w:val="26"/>
          <w:szCs w:val="26"/>
        </w:rPr>
        <w:t>.</w:t>
      </w:r>
      <w:r w:rsidRPr="008B6E03" w:rsidR="00E05D46">
        <w:rPr>
          <w:sz w:val="26"/>
          <w:szCs w:val="26"/>
        </w:rPr>
        <w:t>12</w:t>
      </w:r>
      <w:r w:rsidRPr="008B6E03">
        <w:rPr>
          <w:sz w:val="26"/>
          <w:szCs w:val="26"/>
        </w:rPr>
        <w:t>.20</w:t>
      </w:r>
      <w:r w:rsidRPr="008B6E03" w:rsidR="00E05D46">
        <w:rPr>
          <w:sz w:val="26"/>
          <w:szCs w:val="26"/>
        </w:rPr>
        <w:t>20</w:t>
      </w:r>
      <w:r w:rsidRPr="008B6E03">
        <w:rPr>
          <w:sz w:val="26"/>
          <w:szCs w:val="26"/>
        </w:rPr>
        <w:t xml:space="preserve"> года по делу № 3</w:t>
      </w:r>
      <w:r w:rsidRPr="008B6E03" w:rsidR="00E05D46">
        <w:rPr>
          <w:sz w:val="26"/>
          <w:szCs w:val="26"/>
        </w:rPr>
        <w:t>90</w:t>
      </w:r>
      <w:r w:rsidRPr="008B6E03" w:rsidR="007B638E">
        <w:rPr>
          <w:sz w:val="26"/>
          <w:szCs w:val="26"/>
        </w:rPr>
        <w:t xml:space="preserve"> </w:t>
      </w:r>
      <w:r w:rsidRPr="008B6E03" w:rsidR="00E05D46">
        <w:rPr>
          <w:sz w:val="26"/>
          <w:szCs w:val="26"/>
        </w:rPr>
        <w:t xml:space="preserve">Грынюк Ю.В. </w:t>
      </w:r>
      <w:r w:rsidRPr="008B6E03">
        <w:rPr>
          <w:sz w:val="26"/>
          <w:szCs w:val="26"/>
        </w:rPr>
        <w:t xml:space="preserve">не обжаловал, </w:t>
      </w:r>
      <w:r w:rsidR="00AF0141">
        <w:rPr>
          <w:sz w:val="26"/>
          <w:szCs w:val="26"/>
        </w:rPr>
        <w:t xml:space="preserve"> оно является </w:t>
      </w:r>
      <w:r w:rsidRPr="008B6E03">
        <w:rPr>
          <w:sz w:val="26"/>
          <w:szCs w:val="26"/>
        </w:rPr>
        <w:t>законным и действующим, подтверждающ</w:t>
      </w:r>
      <w:r w:rsidRPr="008B6E03">
        <w:rPr>
          <w:sz w:val="26"/>
          <w:szCs w:val="26"/>
        </w:rPr>
        <w:t>им факт совершения данным лицом административного правонарушения.</w:t>
      </w:r>
    </w:p>
    <w:p w:rsidR="00FB3954" w:rsidP="0092173D">
      <w:pPr>
        <w:pStyle w:val="NormalWeb"/>
        <w:shd w:val="clear" w:color="auto" w:fill="FFFFFF"/>
        <w:spacing w:before="0" w:beforeAutospacing="0" w:after="97" w:afterAutospacing="0" w:line="276" w:lineRule="auto"/>
        <w:ind w:firstLine="992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По нарушениям, выявленным в ходе проведенной проверки соблюдения земельного законодательства Управлением государственного земельного надзора, землеустройства и мониторинга  Государственного </w:t>
      </w:r>
      <w:r w:rsidRPr="008B6E03">
        <w:rPr>
          <w:sz w:val="26"/>
          <w:szCs w:val="26"/>
        </w:rPr>
        <w:t xml:space="preserve">комитета по государственной регистрации и кадастру Республики Крым (далее по тексту - Госземнадзор) </w:t>
      </w:r>
      <w:r w:rsidRPr="008B6E03" w:rsidR="00E05D46">
        <w:rPr>
          <w:sz w:val="26"/>
          <w:szCs w:val="26"/>
        </w:rPr>
        <w:t xml:space="preserve">Грынюк Ю.В. </w:t>
      </w:r>
      <w:r w:rsidRPr="008B6E03">
        <w:rPr>
          <w:sz w:val="26"/>
          <w:szCs w:val="26"/>
        </w:rPr>
        <w:t xml:space="preserve">было выдано предписание № </w:t>
      </w:r>
      <w:r w:rsidR="00F9171A">
        <w:rPr>
          <w:sz w:val="26"/>
          <w:szCs w:val="26"/>
        </w:rPr>
        <w:t>4</w:t>
      </w:r>
      <w:r w:rsidRPr="008B6E03">
        <w:rPr>
          <w:sz w:val="26"/>
          <w:szCs w:val="26"/>
        </w:rPr>
        <w:t xml:space="preserve"> к акту проверки  </w:t>
      </w:r>
      <w:r w:rsidRPr="008B6E03" w:rsidR="00E05D46">
        <w:rPr>
          <w:sz w:val="26"/>
          <w:szCs w:val="26"/>
        </w:rPr>
        <w:t xml:space="preserve">№ </w:t>
      </w:r>
      <w:r w:rsidR="00F9171A">
        <w:rPr>
          <w:sz w:val="26"/>
          <w:szCs w:val="26"/>
        </w:rPr>
        <w:t>769</w:t>
      </w:r>
      <w:r w:rsidRPr="008B6E03">
        <w:rPr>
          <w:sz w:val="26"/>
          <w:szCs w:val="26"/>
        </w:rPr>
        <w:t xml:space="preserve"> от </w:t>
      </w:r>
      <w:r w:rsidR="00F9171A">
        <w:rPr>
          <w:sz w:val="26"/>
          <w:szCs w:val="26"/>
        </w:rPr>
        <w:t>1</w:t>
      </w:r>
      <w:r w:rsidRPr="008B6E03" w:rsidR="00E05D46">
        <w:rPr>
          <w:sz w:val="26"/>
          <w:szCs w:val="26"/>
        </w:rPr>
        <w:t>.</w:t>
      </w:r>
      <w:r w:rsidR="00850763">
        <w:rPr>
          <w:sz w:val="26"/>
          <w:szCs w:val="26"/>
        </w:rPr>
        <w:t>10</w:t>
      </w:r>
      <w:r w:rsidRPr="008B6E03" w:rsidR="00E05D46">
        <w:rPr>
          <w:sz w:val="26"/>
          <w:szCs w:val="26"/>
        </w:rPr>
        <w:t>.202</w:t>
      </w:r>
      <w:r w:rsidR="00850763">
        <w:rPr>
          <w:sz w:val="26"/>
          <w:szCs w:val="26"/>
        </w:rPr>
        <w:t>1</w:t>
      </w:r>
      <w:r w:rsidRPr="008B6E03" w:rsidR="00E05D46">
        <w:rPr>
          <w:sz w:val="26"/>
          <w:szCs w:val="26"/>
        </w:rPr>
        <w:t xml:space="preserve"> г. </w:t>
      </w:r>
      <w:r w:rsidRPr="008B6E03">
        <w:rPr>
          <w:sz w:val="26"/>
          <w:szCs w:val="26"/>
        </w:rPr>
        <w:t>об устранении выявленного нарушения земельного законодательства сроком до</w:t>
      </w:r>
      <w:r w:rsidR="00302CB2">
        <w:rPr>
          <w:sz w:val="26"/>
          <w:szCs w:val="26"/>
        </w:rPr>
        <w:t xml:space="preserve"> </w:t>
      </w:r>
      <w:r w:rsidR="00850763">
        <w:rPr>
          <w:sz w:val="26"/>
          <w:szCs w:val="26"/>
        </w:rPr>
        <w:t>30</w:t>
      </w:r>
      <w:r w:rsidRPr="008B6E03">
        <w:rPr>
          <w:sz w:val="26"/>
          <w:szCs w:val="26"/>
        </w:rPr>
        <w:t>.</w:t>
      </w:r>
      <w:r w:rsidR="00850763">
        <w:rPr>
          <w:sz w:val="26"/>
          <w:szCs w:val="26"/>
        </w:rPr>
        <w:t>12</w:t>
      </w:r>
      <w:r w:rsidRPr="008B6E03">
        <w:rPr>
          <w:sz w:val="26"/>
          <w:szCs w:val="26"/>
        </w:rPr>
        <w:t>.20</w:t>
      </w:r>
      <w:r w:rsidRPr="008B6E03" w:rsidR="00E05D46">
        <w:rPr>
          <w:sz w:val="26"/>
          <w:szCs w:val="26"/>
        </w:rPr>
        <w:t>21</w:t>
      </w:r>
      <w:r w:rsidRPr="008B6E03">
        <w:rPr>
          <w:sz w:val="26"/>
          <w:szCs w:val="26"/>
        </w:rPr>
        <w:t xml:space="preserve"> года</w:t>
      </w:r>
      <w:r w:rsidRPr="008B6E03" w:rsidR="00E05D46">
        <w:rPr>
          <w:sz w:val="26"/>
          <w:szCs w:val="26"/>
        </w:rPr>
        <w:t xml:space="preserve"> включительно</w:t>
      </w:r>
      <w:r w:rsidRPr="008B6E03">
        <w:rPr>
          <w:sz w:val="26"/>
          <w:szCs w:val="26"/>
        </w:rPr>
        <w:t xml:space="preserve">, </w:t>
      </w:r>
      <w:r w:rsidR="00302CB2">
        <w:rPr>
          <w:sz w:val="26"/>
          <w:szCs w:val="26"/>
        </w:rPr>
        <w:t>направлено почтовой связью</w:t>
      </w:r>
      <w:r w:rsidR="00850763">
        <w:rPr>
          <w:sz w:val="26"/>
          <w:szCs w:val="26"/>
        </w:rPr>
        <w:t xml:space="preserve"> по адресу регистрации </w:t>
      </w:r>
      <w:r w:rsidRPr="008B6E03" w:rsidR="00850763">
        <w:rPr>
          <w:sz w:val="26"/>
          <w:szCs w:val="26"/>
        </w:rPr>
        <w:t>Грынюк</w:t>
      </w:r>
      <w:r>
        <w:rPr>
          <w:sz w:val="26"/>
          <w:szCs w:val="26"/>
        </w:rPr>
        <w:t>а</w:t>
      </w:r>
      <w:r w:rsidRPr="008B6E03" w:rsidR="00850763">
        <w:rPr>
          <w:sz w:val="26"/>
          <w:szCs w:val="26"/>
        </w:rPr>
        <w:t xml:space="preserve"> Ю.В.</w:t>
      </w:r>
      <w:r w:rsidR="00302CB2">
        <w:rPr>
          <w:sz w:val="26"/>
          <w:szCs w:val="26"/>
        </w:rPr>
        <w:t xml:space="preserve">, </w:t>
      </w:r>
      <w:r w:rsidR="00850763">
        <w:rPr>
          <w:sz w:val="26"/>
          <w:szCs w:val="26"/>
        </w:rPr>
        <w:t>возвращена отправителю почтовая корреспонденция 13.10.2021 г. по причине «истечения срока хранения»,</w:t>
      </w:r>
      <w:r w:rsidRPr="00E34B38" w:rsidR="00E34B38">
        <w:rPr>
          <w:sz w:val="26"/>
          <w:szCs w:val="26"/>
        </w:rPr>
        <w:t xml:space="preserve"> </w:t>
      </w:r>
      <w:r w:rsidR="00E34B38">
        <w:rPr>
          <w:sz w:val="26"/>
          <w:szCs w:val="26"/>
        </w:rPr>
        <w:t xml:space="preserve">что 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sz w:val="26"/>
          <w:szCs w:val="26"/>
        </w:rPr>
        <w:t>является надлежащим извещением лица,</w:t>
      </w:r>
      <w:r w:rsidRPr="00FB3954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которого ведется производство по делу.</w:t>
      </w:r>
    </w:p>
    <w:p w:rsidR="000269A1" w:rsidRPr="008B6E03" w:rsidP="0092173D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50763">
        <w:rPr>
          <w:sz w:val="26"/>
          <w:szCs w:val="26"/>
        </w:rPr>
        <w:t>редставителю данного лица по доверенности – Штурцеву Ю.Ю. вручено предписание лично 13.10.2021 г.</w:t>
      </w:r>
    </w:p>
    <w:p w:rsidR="00577FAF" w:rsidP="008B6E03">
      <w:pPr>
        <w:pStyle w:val="23"/>
        <w:shd w:val="clear" w:color="auto" w:fill="auto"/>
        <w:spacing w:after="0" w:line="276" w:lineRule="auto"/>
        <w:ind w:left="20" w:right="2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В соответствии с </w:t>
      </w:r>
      <w:r w:rsidR="00302CB2">
        <w:rPr>
          <w:sz w:val="26"/>
          <w:szCs w:val="26"/>
        </w:rPr>
        <w:t xml:space="preserve">решением </w:t>
      </w:r>
      <w:r w:rsidRPr="008B6E03" w:rsidR="00DF7340">
        <w:rPr>
          <w:sz w:val="26"/>
          <w:szCs w:val="26"/>
        </w:rPr>
        <w:t xml:space="preserve">заместителя </w:t>
      </w:r>
      <w:r w:rsidRPr="008B6E03">
        <w:rPr>
          <w:sz w:val="26"/>
          <w:szCs w:val="26"/>
        </w:rPr>
        <w:t>председателя Го</w:t>
      </w:r>
      <w:r w:rsidRPr="008B6E03" w:rsidR="00192DC2">
        <w:rPr>
          <w:sz w:val="26"/>
          <w:szCs w:val="26"/>
        </w:rPr>
        <w:t xml:space="preserve">сударственного комитета по государственной регистрации и кадастру Республики Крым </w:t>
      </w:r>
      <w:r w:rsidRPr="008B6E03">
        <w:rPr>
          <w:sz w:val="26"/>
          <w:szCs w:val="26"/>
        </w:rPr>
        <w:t xml:space="preserve">от </w:t>
      </w:r>
      <w:r w:rsidR="00850763">
        <w:rPr>
          <w:sz w:val="26"/>
          <w:szCs w:val="26"/>
        </w:rPr>
        <w:t>15</w:t>
      </w:r>
      <w:r w:rsidRPr="008B6E03" w:rsidR="00FC4D81">
        <w:rPr>
          <w:sz w:val="26"/>
          <w:szCs w:val="26"/>
        </w:rPr>
        <w:t>.</w:t>
      </w:r>
      <w:r w:rsidR="00850763">
        <w:rPr>
          <w:sz w:val="26"/>
          <w:szCs w:val="26"/>
        </w:rPr>
        <w:t>11</w:t>
      </w:r>
      <w:r w:rsidRPr="008B6E03" w:rsidR="00FC4D81">
        <w:rPr>
          <w:sz w:val="26"/>
          <w:szCs w:val="26"/>
        </w:rPr>
        <w:t>.20</w:t>
      </w:r>
      <w:r w:rsidRPr="008B6E03" w:rsidR="003468C2">
        <w:rPr>
          <w:sz w:val="26"/>
          <w:szCs w:val="26"/>
        </w:rPr>
        <w:t>2</w:t>
      </w:r>
      <w:r w:rsidR="00302CB2">
        <w:rPr>
          <w:sz w:val="26"/>
          <w:szCs w:val="26"/>
        </w:rPr>
        <w:t>1</w:t>
      </w:r>
      <w:r w:rsidRPr="008B6E03" w:rsidR="00FC4D81">
        <w:rPr>
          <w:sz w:val="26"/>
          <w:szCs w:val="26"/>
        </w:rPr>
        <w:t xml:space="preserve"> года</w:t>
      </w:r>
      <w:r w:rsidRPr="008B6E03">
        <w:rPr>
          <w:sz w:val="26"/>
          <w:szCs w:val="26"/>
        </w:rPr>
        <w:t xml:space="preserve"> № </w:t>
      </w:r>
      <w:r w:rsidR="00850763">
        <w:rPr>
          <w:sz w:val="26"/>
          <w:szCs w:val="26"/>
        </w:rPr>
        <w:t>1999</w:t>
      </w:r>
      <w:r w:rsidRPr="008B6E03" w:rsidR="003468C2">
        <w:rPr>
          <w:sz w:val="26"/>
          <w:szCs w:val="26"/>
        </w:rPr>
        <w:t>-</w:t>
      </w:r>
      <w:r w:rsidRPr="008B6E03" w:rsidR="00FC4D81">
        <w:rPr>
          <w:sz w:val="26"/>
          <w:szCs w:val="26"/>
        </w:rPr>
        <w:t>01/</w:t>
      </w:r>
      <w:r w:rsidR="00850763">
        <w:rPr>
          <w:sz w:val="26"/>
          <w:szCs w:val="26"/>
        </w:rPr>
        <w:t>1</w:t>
      </w:r>
      <w:r w:rsidRPr="008B6E03" w:rsidR="00FC4D81">
        <w:rPr>
          <w:sz w:val="26"/>
          <w:szCs w:val="26"/>
        </w:rPr>
        <w:t>9</w:t>
      </w:r>
      <w:r w:rsidRPr="008B6E03" w:rsidR="00DB0B55">
        <w:rPr>
          <w:sz w:val="26"/>
          <w:szCs w:val="26"/>
        </w:rPr>
        <w:t xml:space="preserve"> </w:t>
      </w:r>
      <w:r w:rsidRPr="008B6E03" w:rsidR="00DF7340">
        <w:rPr>
          <w:sz w:val="26"/>
          <w:szCs w:val="26"/>
        </w:rPr>
        <w:t>во исполнение</w:t>
      </w:r>
      <w:r w:rsidRPr="008B6E03">
        <w:rPr>
          <w:sz w:val="26"/>
          <w:szCs w:val="26"/>
        </w:rPr>
        <w:t xml:space="preserve"> государственных функций по осуществлению государственного земельного надзора</w:t>
      </w:r>
      <w:r w:rsidRPr="008B6E03" w:rsidR="00415563">
        <w:rPr>
          <w:sz w:val="26"/>
          <w:szCs w:val="26"/>
        </w:rPr>
        <w:t>,</w:t>
      </w:r>
      <w:r w:rsidRPr="008B6E03" w:rsidR="00DB0B55">
        <w:rPr>
          <w:sz w:val="26"/>
          <w:szCs w:val="26"/>
        </w:rPr>
        <w:t xml:space="preserve"> </w:t>
      </w:r>
      <w:r w:rsidRPr="008B6E03" w:rsidR="00DF7340">
        <w:rPr>
          <w:sz w:val="26"/>
          <w:szCs w:val="26"/>
        </w:rPr>
        <w:t xml:space="preserve">проверки исполнения </w:t>
      </w:r>
      <w:r w:rsidRPr="008B6E03" w:rsidR="00DF7340">
        <w:rPr>
          <w:sz w:val="26"/>
          <w:szCs w:val="26"/>
        </w:rPr>
        <w:t xml:space="preserve">предписания об устранении нарушения которого истек </w:t>
      </w:r>
      <w:r w:rsidR="00850763">
        <w:rPr>
          <w:sz w:val="26"/>
          <w:szCs w:val="26"/>
        </w:rPr>
        <w:t>10</w:t>
      </w:r>
      <w:r w:rsidRPr="008B6E03" w:rsidR="00DF7340">
        <w:rPr>
          <w:sz w:val="26"/>
          <w:szCs w:val="26"/>
        </w:rPr>
        <w:t>.0</w:t>
      </w:r>
      <w:r w:rsidR="00850763">
        <w:rPr>
          <w:sz w:val="26"/>
          <w:szCs w:val="26"/>
        </w:rPr>
        <w:t>1</w:t>
      </w:r>
      <w:r w:rsidRPr="008B6E03" w:rsidR="00DF7340">
        <w:rPr>
          <w:sz w:val="26"/>
          <w:szCs w:val="26"/>
        </w:rPr>
        <w:t>.20</w:t>
      </w:r>
      <w:r w:rsidRPr="008B6E03" w:rsidR="003468C2">
        <w:rPr>
          <w:sz w:val="26"/>
          <w:szCs w:val="26"/>
        </w:rPr>
        <w:t>2</w:t>
      </w:r>
      <w:r w:rsidR="00850763">
        <w:rPr>
          <w:sz w:val="26"/>
          <w:szCs w:val="26"/>
        </w:rPr>
        <w:t>2</w:t>
      </w:r>
      <w:r w:rsidRPr="008B6E03" w:rsidR="00DF7340">
        <w:rPr>
          <w:sz w:val="26"/>
          <w:szCs w:val="26"/>
        </w:rPr>
        <w:t xml:space="preserve"> года, </w:t>
      </w:r>
      <w:r w:rsidRPr="008B6E03">
        <w:rPr>
          <w:sz w:val="26"/>
          <w:szCs w:val="26"/>
        </w:rPr>
        <w:t>проведена внеплановая выездная проверка</w:t>
      </w:r>
      <w:r w:rsidRPr="008B6E03" w:rsidR="006436AF">
        <w:rPr>
          <w:sz w:val="26"/>
          <w:szCs w:val="26"/>
        </w:rPr>
        <w:t xml:space="preserve"> соблюдения земельного законодательства </w:t>
      </w:r>
      <w:r w:rsidRPr="008B6E03">
        <w:rPr>
          <w:sz w:val="26"/>
          <w:szCs w:val="26"/>
        </w:rPr>
        <w:t>в отношени</w:t>
      </w:r>
      <w:r w:rsidRPr="008B6E03">
        <w:rPr>
          <w:sz w:val="26"/>
          <w:szCs w:val="26"/>
        </w:rPr>
        <w:t xml:space="preserve">и </w:t>
      </w:r>
      <w:r w:rsidRPr="008B6E03" w:rsidR="003468C2">
        <w:rPr>
          <w:sz w:val="26"/>
          <w:szCs w:val="26"/>
        </w:rPr>
        <w:t xml:space="preserve"> Грынюк Ю.В. </w:t>
      </w:r>
      <w:r w:rsidRPr="008B6E03" w:rsidR="00192DC2">
        <w:rPr>
          <w:sz w:val="26"/>
          <w:szCs w:val="26"/>
        </w:rPr>
        <w:t>на предмет исполнения земельного законодательства данным лицом</w:t>
      </w:r>
      <w:r w:rsidRPr="008B6E03">
        <w:rPr>
          <w:sz w:val="26"/>
          <w:szCs w:val="26"/>
        </w:rPr>
        <w:t xml:space="preserve"> при использовании земельного участка, расположенного по адресу: </w:t>
      </w:r>
      <w:r w:rsidRPr="008B6E03" w:rsidR="006436AF">
        <w:rPr>
          <w:sz w:val="26"/>
          <w:szCs w:val="26"/>
        </w:rPr>
        <w:t>Республика Крым, г. Симферополь, ул.</w:t>
      </w:r>
      <w:r w:rsidRPr="008B6E03" w:rsidR="003468C2">
        <w:rPr>
          <w:sz w:val="26"/>
          <w:szCs w:val="26"/>
        </w:rPr>
        <w:t>Зеленая, д. 25</w:t>
      </w:r>
      <w:r w:rsidRPr="008B6E03" w:rsidR="006436AF">
        <w:rPr>
          <w:sz w:val="26"/>
          <w:szCs w:val="26"/>
        </w:rPr>
        <w:t>, с кадастровым номером 90:22:010</w:t>
      </w:r>
      <w:r w:rsidRPr="008B6E03" w:rsidR="003468C2">
        <w:rPr>
          <w:sz w:val="26"/>
          <w:szCs w:val="26"/>
        </w:rPr>
        <w:t>701</w:t>
      </w:r>
      <w:r w:rsidRPr="008B6E03" w:rsidR="006436AF">
        <w:rPr>
          <w:sz w:val="26"/>
          <w:szCs w:val="26"/>
        </w:rPr>
        <w:t>:</w:t>
      </w:r>
      <w:r w:rsidRPr="008B6E03" w:rsidR="003468C2">
        <w:rPr>
          <w:sz w:val="26"/>
          <w:szCs w:val="26"/>
        </w:rPr>
        <w:t>595</w:t>
      </w:r>
      <w:r w:rsidRPr="008B6E03">
        <w:rPr>
          <w:sz w:val="26"/>
          <w:szCs w:val="26"/>
        </w:rPr>
        <w:t>.</w:t>
      </w:r>
    </w:p>
    <w:p w:rsidR="00E34B38" w:rsidRPr="008B6E03" w:rsidP="00E34B38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решения о </w:t>
      </w:r>
      <w:r w:rsidRPr="008B6E03">
        <w:rPr>
          <w:sz w:val="26"/>
          <w:szCs w:val="26"/>
        </w:rPr>
        <w:t>провед</w:t>
      </w:r>
      <w:r w:rsidRPr="008B6E03">
        <w:rPr>
          <w:sz w:val="26"/>
          <w:szCs w:val="26"/>
        </w:rPr>
        <w:t>ен</w:t>
      </w:r>
      <w:r>
        <w:rPr>
          <w:sz w:val="26"/>
          <w:szCs w:val="26"/>
        </w:rPr>
        <w:t>ии</w:t>
      </w:r>
      <w:r w:rsidRPr="008B6E03">
        <w:rPr>
          <w:sz w:val="26"/>
          <w:szCs w:val="26"/>
        </w:rPr>
        <w:t xml:space="preserve"> внепланов</w:t>
      </w:r>
      <w:r>
        <w:rPr>
          <w:sz w:val="26"/>
          <w:szCs w:val="26"/>
        </w:rPr>
        <w:t>ой</w:t>
      </w:r>
      <w:r w:rsidRPr="008B6E03">
        <w:rPr>
          <w:sz w:val="26"/>
          <w:szCs w:val="26"/>
        </w:rPr>
        <w:t xml:space="preserve"> выездн</w:t>
      </w:r>
      <w:r>
        <w:rPr>
          <w:sz w:val="26"/>
          <w:szCs w:val="26"/>
        </w:rPr>
        <w:t>ой</w:t>
      </w:r>
      <w:r w:rsidRPr="008B6E03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Pr="008B6E03">
        <w:rPr>
          <w:sz w:val="26"/>
          <w:szCs w:val="26"/>
        </w:rPr>
        <w:t xml:space="preserve"> соблюдения земельного законодательства</w:t>
      </w:r>
      <w:r>
        <w:rPr>
          <w:sz w:val="26"/>
          <w:szCs w:val="26"/>
        </w:rPr>
        <w:t xml:space="preserve"> </w:t>
      </w:r>
      <w:r w:rsidRPr="008B6E03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Pr="008B6E0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8B6E03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B6E0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1999</w:t>
      </w:r>
      <w:r w:rsidRPr="008B6E03">
        <w:rPr>
          <w:sz w:val="26"/>
          <w:szCs w:val="26"/>
        </w:rPr>
        <w:t>-01/</w:t>
      </w:r>
      <w:r>
        <w:rPr>
          <w:sz w:val="26"/>
          <w:szCs w:val="26"/>
        </w:rPr>
        <w:t>1</w:t>
      </w:r>
      <w:r w:rsidRPr="008B6E03">
        <w:rPr>
          <w:sz w:val="26"/>
          <w:szCs w:val="26"/>
        </w:rPr>
        <w:t>9</w:t>
      </w:r>
      <w:r>
        <w:rPr>
          <w:sz w:val="26"/>
          <w:szCs w:val="26"/>
        </w:rPr>
        <w:t xml:space="preserve">, а также Извещение о проведении </w:t>
      </w:r>
      <w:r w:rsidRPr="008B6E03">
        <w:rPr>
          <w:sz w:val="26"/>
          <w:szCs w:val="26"/>
        </w:rPr>
        <w:t>внепланов</w:t>
      </w:r>
      <w:r>
        <w:rPr>
          <w:sz w:val="26"/>
          <w:szCs w:val="26"/>
        </w:rPr>
        <w:t>ой</w:t>
      </w:r>
      <w:r w:rsidRPr="008B6E03">
        <w:rPr>
          <w:sz w:val="26"/>
          <w:szCs w:val="26"/>
        </w:rPr>
        <w:t xml:space="preserve"> выездн</w:t>
      </w:r>
      <w:r>
        <w:rPr>
          <w:sz w:val="26"/>
          <w:szCs w:val="26"/>
        </w:rPr>
        <w:t>ой</w:t>
      </w:r>
      <w:r w:rsidRPr="008B6E03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Pr="008B6E03">
        <w:rPr>
          <w:sz w:val="26"/>
          <w:szCs w:val="26"/>
        </w:rPr>
        <w:t xml:space="preserve"> соблюдения земельного законодательства</w:t>
      </w:r>
      <w:r>
        <w:rPr>
          <w:sz w:val="26"/>
          <w:szCs w:val="26"/>
        </w:rPr>
        <w:t xml:space="preserve"> от 17.11.2021 г.</w:t>
      </w:r>
      <w:r w:rsidRPr="00E34B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направлено контролирующим органом почтовой связью по адресу регистрации </w:t>
      </w:r>
      <w:r w:rsidRPr="008B6E03">
        <w:rPr>
          <w:sz w:val="26"/>
          <w:szCs w:val="26"/>
        </w:rPr>
        <w:t>Грынюк Ю.В.</w:t>
      </w:r>
      <w:r>
        <w:rPr>
          <w:sz w:val="26"/>
          <w:szCs w:val="26"/>
        </w:rPr>
        <w:t>, возвращена отправителю почтовая корреспонденция 27.11.2021 г. по причине «истечения срока хранения»</w:t>
      </w:r>
      <w:r w:rsidR="00E655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101A7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В результате проверки установлено и зафиксировано в акте проверки № </w:t>
      </w:r>
      <w:r w:rsidR="00850763">
        <w:rPr>
          <w:rFonts w:ascii="Times New Roman" w:hAnsi="Times New Roman" w:cs="Times New Roman"/>
          <w:sz w:val="26"/>
          <w:szCs w:val="26"/>
        </w:rPr>
        <w:t>27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hAnsi="Times New Roman" w:cs="Times New Roman"/>
          <w:sz w:val="26"/>
          <w:szCs w:val="26"/>
        </w:rPr>
        <w:t xml:space="preserve">от </w:t>
      </w:r>
      <w:r w:rsidR="00850763">
        <w:rPr>
          <w:rFonts w:ascii="Times New Roman" w:hAnsi="Times New Roman" w:cs="Times New Roman"/>
          <w:sz w:val="26"/>
          <w:szCs w:val="26"/>
        </w:rPr>
        <w:t>28</w:t>
      </w:r>
      <w:r w:rsidRPr="008B6E03" w:rsidR="006436AF">
        <w:rPr>
          <w:rFonts w:ascii="Times New Roman" w:hAnsi="Times New Roman" w:cs="Times New Roman"/>
          <w:sz w:val="26"/>
          <w:szCs w:val="26"/>
        </w:rPr>
        <w:t>.</w:t>
      </w:r>
      <w:r w:rsidR="00850763">
        <w:rPr>
          <w:rFonts w:ascii="Times New Roman" w:hAnsi="Times New Roman" w:cs="Times New Roman"/>
          <w:sz w:val="26"/>
          <w:szCs w:val="26"/>
        </w:rPr>
        <w:t>01</w:t>
      </w:r>
      <w:r w:rsidRPr="008B6E03" w:rsidR="006436AF">
        <w:rPr>
          <w:rFonts w:ascii="Times New Roman" w:hAnsi="Times New Roman" w:cs="Times New Roman"/>
          <w:sz w:val="26"/>
          <w:szCs w:val="26"/>
        </w:rPr>
        <w:t>.20</w:t>
      </w:r>
      <w:r w:rsidRPr="008B6E03">
        <w:rPr>
          <w:rFonts w:ascii="Times New Roman" w:hAnsi="Times New Roman" w:cs="Times New Roman"/>
          <w:sz w:val="26"/>
          <w:szCs w:val="26"/>
        </w:rPr>
        <w:t>2</w:t>
      </w:r>
      <w:r w:rsidR="00850763">
        <w:rPr>
          <w:rFonts w:ascii="Times New Roman" w:hAnsi="Times New Roman" w:cs="Times New Roman"/>
          <w:sz w:val="26"/>
          <w:szCs w:val="26"/>
        </w:rPr>
        <w:t>2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предписание должностного лица не выполнено. </w:t>
      </w:r>
    </w:p>
    <w:p w:rsidR="00F101A7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Грынюк Ю.В.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 продолжает использовать в коммерческих целях земельный участок с кадастровым номером</w:t>
      </w:r>
      <w:r w:rsidRPr="008B6E03" w:rsidR="006741D4">
        <w:rPr>
          <w:rFonts w:ascii="Times New Roman" w:hAnsi="Times New Roman" w:cs="Times New Roman"/>
          <w:sz w:val="26"/>
          <w:szCs w:val="26"/>
        </w:rPr>
        <w:t xml:space="preserve"> </w:t>
      </w:r>
      <w:r w:rsidRPr="00791D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, расположенный по адресу:  </w:t>
      </w:r>
      <w:r w:rsidRPr="00791D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, путем размещения </w:t>
      </w:r>
      <w:r w:rsidRPr="008B6E03">
        <w:rPr>
          <w:rFonts w:ascii="Times New Roman" w:eastAsia="Times New Roman" w:hAnsi="Times New Roman" w:cs="Times New Roman"/>
          <w:sz w:val="26"/>
          <w:szCs w:val="26"/>
        </w:rPr>
        <w:t>некапитального сооружения ангарного типа, используемого в качестве складских помещений для хранения столярной продукции, а также нежилого строения, используемого в качестве магазина</w:t>
      </w:r>
      <w:r w:rsidRPr="008B6E03">
        <w:rPr>
          <w:rFonts w:ascii="Times New Roman" w:hAnsi="Times New Roman" w:cs="Times New Roman"/>
          <w:sz w:val="26"/>
          <w:szCs w:val="26"/>
        </w:rPr>
        <w:t xml:space="preserve"> не в соответствии с установленным видом разрешен</w:t>
      </w:r>
      <w:r w:rsidRPr="008B6E03">
        <w:rPr>
          <w:rFonts w:ascii="Times New Roman" w:hAnsi="Times New Roman" w:cs="Times New Roman"/>
          <w:sz w:val="26"/>
          <w:szCs w:val="26"/>
        </w:rPr>
        <w:t>ного использования  земельного участка – «индивидуальное жилищное строительство», что является нарушением требований статей 7, 42 Земельного кодекса РФ.</w:t>
      </w:r>
    </w:p>
    <w:p w:rsidR="00F101A7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об исполнении предписания, с приложением документов, подтверждающих устранение земельного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правонарушения в установленный срок до</w:t>
      </w:r>
      <w:r w:rsidR="00B524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50763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Pr="008B6E03" w:rsidR="000269A1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850763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8B6E03" w:rsidR="000269A1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85076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года, в контролирующий орган  не предоставлена. </w:t>
      </w:r>
    </w:p>
    <w:p w:rsidR="00E34B38" w:rsidP="00E34B3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ходатайстве Грынюка Ю.В.  о продлении срока исполнения предписания органом земельного надзора было отказано Определением от 17.01.2022.</w:t>
      </w:r>
    </w:p>
    <w:p w:rsidR="00CE260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>Таким образом, доку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менты, подтверждающие, что в период с</w:t>
      </w:r>
      <w:r w:rsidRPr="008B6E03" w:rsidR="00F101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3954">
        <w:rPr>
          <w:rFonts w:ascii="Times New Roman" w:hAnsi="Times New Roman" w:cs="Times New Roman"/>
          <w:color w:val="auto"/>
          <w:sz w:val="26"/>
          <w:szCs w:val="26"/>
        </w:rPr>
        <w:t>13</w:t>
      </w:r>
      <w:r w:rsidRPr="008B6E03" w:rsidR="00EB6BA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B3954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="00DF39E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8B6E03" w:rsidR="00EB6BA2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Pr="008B6E03" w:rsidR="00F101A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F39E9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года и</w:t>
      </w:r>
      <w:r w:rsidRPr="008B6E03" w:rsidR="00EB6BA2">
        <w:rPr>
          <w:rFonts w:ascii="Times New Roman" w:hAnsi="Times New Roman" w:cs="Times New Roman"/>
          <w:color w:val="auto"/>
          <w:sz w:val="26"/>
          <w:szCs w:val="26"/>
        </w:rPr>
        <w:t xml:space="preserve"> до настоящего времени </w:t>
      </w:r>
      <w:r w:rsidRPr="008B6E03" w:rsidR="00F101A7">
        <w:rPr>
          <w:rFonts w:ascii="Times New Roman" w:hAnsi="Times New Roman" w:cs="Times New Roman"/>
          <w:color w:val="auto"/>
          <w:sz w:val="26"/>
          <w:szCs w:val="26"/>
        </w:rPr>
        <w:t>Грынюк</w:t>
      </w:r>
      <w:r w:rsidR="00FB3954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Pr="008B6E03" w:rsidR="00F101A7">
        <w:rPr>
          <w:rFonts w:ascii="Times New Roman" w:hAnsi="Times New Roman" w:cs="Times New Roman"/>
          <w:color w:val="auto"/>
          <w:sz w:val="26"/>
          <w:szCs w:val="26"/>
        </w:rPr>
        <w:t xml:space="preserve"> Ю.В.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предприняты исчерпывающие меры для устранения нарушений закона при использовании земельного участка, не предоставлены.</w:t>
      </w:r>
    </w:p>
    <w:p w:rsidR="00EB6BA2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Доказательства объективной невозможности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использования вышеуказанного земельного участка в соответствии с его видом разрешенного использования отсутствуют.</w:t>
      </w:r>
    </w:p>
    <w:p w:rsidR="00EB6BA2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Сведения об обстоятельствах, объективно препятствующих исполнить требования органа государственного земельного надзора </w:t>
      </w:r>
      <w:r w:rsidRPr="008B6E03" w:rsidR="00380EF0">
        <w:rPr>
          <w:rFonts w:ascii="Times New Roman" w:hAnsi="Times New Roman" w:cs="Times New Roman"/>
          <w:color w:val="auto"/>
          <w:sz w:val="26"/>
          <w:szCs w:val="26"/>
        </w:rPr>
        <w:t xml:space="preserve">Грынюк Ю.В.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не предост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авлены.</w:t>
      </w:r>
    </w:p>
    <w:p w:rsidR="00CE2605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Таким образом, </w:t>
      </w:r>
      <w:r w:rsidRPr="008B6E03" w:rsidR="00380EF0">
        <w:rPr>
          <w:rFonts w:ascii="Times New Roman" w:hAnsi="Times New Roman" w:cs="Times New Roman"/>
          <w:color w:val="auto"/>
          <w:sz w:val="26"/>
          <w:szCs w:val="26"/>
        </w:rPr>
        <w:t>Грынюк</w:t>
      </w:r>
      <w:r w:rsidR="00FB3954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Pr="008B6E03" w:rsidR="00380EF0">
        <w:rPr>
          <w:rFonts w:ascii="Times New Roman" w:hAnsi="Times New Roman" w:cs="Times New Roman"/>
          <w:color w:val="auto"/>
          <w:sz w:val="26"/>
          <w:szCs w:val="26"/>
        </w:rPr>
        <w:t xml:space="preserve"> Ю.В.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влечения физического лица к административной ответственности.</w:t>
      </w:r>
    </w:p>
    <w:p w:rsidR="00FB3954" w:rsidRPr="00FB3954" w:rsidP="00FB3954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По факту выявленного правонарушения,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8B6E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2173D" w:rsidR="0092173D">
        <w:rPr>
          <w:rFonts w:ascii="Times New Roman" w:hAnsi="Times New Roman" w:cs="Times New Roman"/>
          <w:sz w:val="26"/>
          <w:szCs w:val="26"/>
        </w:rPr>
        <w:t>2</w:t>
      </w:r>
      <w:r w:rsidRPr="008B6E03">
        <w:rPr>
          <w:rFonts w:ascii="Times New Roman" w:hAnsi="Times New Roman" w:cs="Times New Roman"/>
          <w:sz w:val="26"/>
          <w:szCs w:val="26"/>
        </w:rPr>
        <w:t>.2021 года должностным лицом Госземнадзора в отношении</w:t>
      </w:r>
      <w:r w:rsidRPr="008B6E03">
        <w:rPr>
          <w:rFonts w:ascii="Times New Roman" w:hAnsi="Times New Roman" w:cs="Times New Roman"/>
          <w:sz w:val="26"/>
          <w:szCs w:val="26"/>
        </w:rPr>
        <w:tab/>
        <w:t>Грынюк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B6E03">
        <w:rPr>
          <w:rFonts w:ascii="Times New Roman" w:hAnsi="Times New Roman" w:cs="Times New Roman"/>
          <w:sz w:val="26"/>
          <w:szCs w:val="26"/>
        </w:rPr>
        <w:t xml:space="preserve"> Ю.В. был </w:t>
      </w:r>
      <w:r w:rsidRPr="00FB3954">
        <w:rPr>
          <w:rFonts w:ascii="Times New Roman" w:hAnsi="Times New Roman" w:cs="Times New Roman"/>
          <w:sz w:val="26"/>
          <w:szCs w:val="26"/>
        </w:rPr>
        <w:t>составлен Протокол об административном</w:t>
      </w:r>
      <w:r w:rsidRPr="00FB3954">
        <w:rPr>
          <w:rFonts w:ascii="Times New Roman" w:hAnsi="Times New Roman" w:cs="Times New Roman"/>
          <w:sz w:val="26"/>
          <w:szCs w:val="26"/>
        </w:rPr>
        <w:tab/>
        <w:t>правонарушении, предусмотренном частью 26</w:t>
      </w:r>
      <w:r w:rsidRPr="00FB3954">
        <w:rPr>
          <w:rFonts w:ascii="Times New Roman" w:hAnsi="Times New Roman" w:cs="Times New Roman"/>
          <w:sz w:val="26"/>
          <w:szCs w:val="26"/>
        </w:rPr>
        <w:t xml:space="preserve"> статьи 19.5 КоАП Российской Федерации об административных правонарушениях.</w:t>
      </w:r>
    </w:p>
    <w:p w:rsidR="00FB3954" w:rsidRPr="00FB3954" w:rsidP="00FB3954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FB3954">
        <w:rPr>
          <w:sz w:val="26"/>
          <w:szCs w:val="26"/>
        </w:rPr>
        <w:t>Действия Грынюка Ю.В. квалифицированы по ч. 26 ст. 19.5 КоАП РФ.</w:t>
      </w:r>
    </w:p>
    <w:p w:rsidR="00FB3954" w:rsidRPr="00FB3954" w:rsidP="00FB395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954">
        <w:rPr>
          <w:rFonts w:ascii="Times New Roman" w:hAnsi="Times New Roman" w:cs="Times New Roman"/>
          <w:color w:val="auto"/>
          <w:sz w:val="26"/>
          <w:szCs w:val="26"/>
        </w:rPr>
        <w:t xml:space="preserve">Вместе с тем, в судебном заседании установлено, что </w:t>
      </w:r>
      <w:r w:rsidRPr="00FB3954">
        <w:rPr>
          <w:rFonts w:ascii="Times New Roman" w:hAnsi="Times New Roman" w:cs="Times New Roman"/>
          <w:sz w:val="26"/>
          <w:szCs w:val="26"/>
        </w:rPr>
        <w:t>Постановлением мирового судьи судебного участка №21 Центрального судебного района г. Симферополя Республики Крым от 23.12.2021 г. по делу 05-0345/21/2021  Грынюк Ю.В. был признан виновным в совершении административного правонарушения, предусмотренного ч. 2</w:t>
      </w:r>
      <w:r w:rsidRPr="00FB3954">
        <w:rPr>
          <w:rFonts w:ascii="Times New Roman" w:hAnsi="Times New Roman" w:cs="Times New Roman"/>
          <w:sz w:val="26"/>
          <w:szCs w:val="26"/>
        </w:rPr>
        <w:t>5 ст. 19.5 КоАП РФ, и  подвергнут административному наказанию в виде административного штрафа в размере 10 000 рублей</w:t>
      </w:r>
      <w:r w:rsidR="0043554E">
        <w:rPr>
          <w:rFonts w:ascii="Times New Roman" w:hAnsi="Times New Roman" w:cs="Times New Roman"/>
          <w:sz w:val="26"/>
          <w:szCs w:val="26"/>
        </w:rPr>
        <w:t>, и на день совершения 10.01.2022 г. Грынюком Ю.В. административного правонарушения,</w:t>
      </w:r>
      <w:r w:rsidRPr="00FB3954">
        <w:rPr>
          <w:rFonts w:ascii="Times New Roman" w:hAnsi="Times New Roman" w:cs="Times New Roman"/>
          <w:sz w:val="26"/>
          <w:szCs w:val="26"/>
        </w:rPr>
        <w:t xml:space="preserve"> не вступило в законную силу.</w:t>
      </w:r>
    </w:p>
    <w:p w:rsidR="00FB3954" w:rsidP="00FB3954">
      <w:pPr>
        <w:pStyle w:val="ConsPlusNormal"/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Объективная сторона право</w:t>
      </w:r>
      <w:r>
        <w:rPr>
          <w:sz w:val="25"/>
          <w:szCs w:val="25"/>
        </w:rPr>
        <w:t xml:space="preserve">нарушения, предусмотренного ч. 26 ст. 19.5 КоАП РФ заключается в повторном в течение года совершении административного правонарушения, предусмотренного </w:t>
      </w:r>
      <w:hyperlink r:id="rId16" w:history="1">
        <w:r>
          <w:rPr>
            <w:rStyle w:val="Hyperlink"/>
            <w:color w:val="auto"/>
            <w:sz w:val="25"/>
            <w:szCs w:val="25"/>
            <w:u w:val="none"/>
          </w:rPr>
          <w:t>частью 25</w:t>
        </w:r>
      </w:hyperlink>
      <w:r>
        <w:rPr>
          <w:sz w:val="25"/>
          <w:szCs w:val="25"/>
        </w:rPr>
        <w:t xml:space="preserve"> ст. 19.5 КоАП РФ.</w:t>
      </w:r>
    </w:p>
    <w:p w:rsidR="00FB3954" w:rsidP="00FB3954">
      <w:pPr>
        <w:pStyle w:val="ConsPlusNormal"/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Таким образом, привлечение лица по ч. 26 ст. 19.5 КоАП РФ, возможно лишь за повторное в течение года совершение административного правонарушения  предусмотренного </w:t>
      </w:r>
      <w:hyperlink r:id="rId17" w:history="1">
        <w:r>
          <w:rPr>
            <w:rStyle w:val="Hyperlink"/>
            <w:color w:val="auto"/>
            <w:sz w:val="25"/>
            <w:szCs w:val="25"/>
            <w:u w:val="none"/>
          </w:rPr>
          <w:t>частью 25</w:t>
        </w:r>
      </w:hyperlink>
      <w:r>
        <w:rPr>
          <w:sz w:val="25"/>
          <w:szCs w:val="25"/>
        </w:rPr>
        <w:t xml:space="preserve"> ст. 19.5 КоАП РФ, в ином случае отсутствует состав административного правонарушения по ч. 26 ст. 19.5 КоАП РФ, поскольку не содержит объективную сторону состава </w:t>
      </w:r>
      <w:r>
        <w:rPr>
          <w:sz w:val="25"/>
          <w:szCs w:val="25"/>
        </w:rPr>
        <w:t xml:space="preserve">административного правонарушения, следовательно, </w:t>
      </w:r>
      <w:r w:rsidR="0043554E">
        <w:rPr>
          <w:sz w:val="25"/>
          <w:szCs w:val="25"/>
        </w:rPr>
        <w:t xml:space="preserve"> в отсутствие доказательств повторности, Грынюк Ю.В. </w:t>
      </w:r>
      <w:r>
        <w:rPr>
          <w:sz w:val="25"/>
          <w:szCs w:val="25"/>
        </w:rPr>
        <w:t>не может быть привлечен к административной ответственности по ч. 26 ст. 19.5 КоАП РФ.</w:t>
      </w:r>
    </w:p>
    <w:p w:rsidR="00FB3954" w:rsidP="00FB3954">
      <w:pPr>
        <w:pStyle w:val="ConsPlusNormal"/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Согласно правовой позиции, изложенной в </w:t>
      </w:r>
      <w:hyperlink r:id="rId18" w:history="1">
        <w:r>
          <w:rPr>
            <w:rStyle w:val="Hyperlink"/>
            <w:color w:val="auto"/>
            <w:sz w:val="25"/>
            <w:szCs w:val="25"/>
            <w:u w:val="none"/>
          </w:rPr>
          <w:t>пункте 20</w:t>
        </w:r>
      </w:hyperlink>
      <w:r>
        <w:rPr>
          <w:sz w:val="25"/>
          <w:szCs w:val="25"/>
        </w:rPr>
        <w:t xml:space="preserve"> Постановления Пленума Верховного Суда Российской Федерации от 24 марта 2005 г. N 5 «О некоторых вопросах, возникающих у судов при применении Коде</w:t>
      </w:r>
      <w:r>
        <w:rPr>
          <w:sz w:val="25"/>
          <w:szCs w:val="25"/>
        </w:rPr>
        <w:t xml:space="preserve">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</w:t>
      </w:r>
      <w:r>
        <w:rPr>
          <w:sz w:val="25"/>
          <w:szCs w:val="25"/>
        </w:rPr>
        <w:t xml:space="preserve">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19" w:history="1">
        <w:r>
          <w:rPr>
            <w:rStyle w:val="Hyperlink"/>
            <w:color w:val="auto"/>
            <w:sz w:val="25"/>
            <w:szCs w:val="25"/>
            <w:u w:val="none"/>
          </w:rPr>
          <w:t>КоАП</w:t>
        </w:r>
      </w:hyperlink>
      <w:r>
        <w:rPr>
          <w:sz w:val="25"/>
          <w:szCs w:val="25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</w:t>
      </w:r>
      <w:r>
        <w:rPr>
          <w:sz w:val="25"/>
          <w:szCs w:val="25"/>
        </w:rPr>
        <w:t>ухудшит положение лица, в отношении которого ведется производство по делу.</w:t>
      </w:r>
    </w:p>
    <w:p w:rsidR="00FB3954" w:rsidP="00FB3954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 xml:space="preserve">Составы административных правонарушений, предусмотренные ч. 25 ст.19.5 КоАП РФ и ч. 26 ст. 19.5 КоАП РФ, имеют единый родовой объект посягательства.  Кроме того,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санкция ч. 25 статьи 19.5</w:t>
        </w:r>
      </w:hyperlink>
      <w:r>
        <w:rPr>
          <w:rFonts w:ascii="Times New Roman" w:hAnsi="Times New Roman" w:cs="Times New Roman"/>
          <w:color w:val="auto"/>
          <w:sz w:val="25"/>
          <w:szCs w:val="25"/>
        </w:rPr>
        <w:t xml:space="preserve"> КоАП РФ предусматривает менее строгое наказание, чем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санкция ч. 26 ст.</w:t>
        </w:r>
      </w:hyperlink>
      <w:r>
        <w:rPr>
          <w:rFonts w:ascii="Times New Roman" w:hAnsi="Times New Roman" w:cs="Times New Roman"/>
          <w:color w:val="auto"/>
          <w:sz w:val="25"/>
          <w:szCs w:val="25"/>
        </w:rPr>
        <w:t xml:space="preserve"> 19.5 КоАП РФ, следовательно, положение лица, в отношении которого ведется производство по делу, не ухудшается и не усиливается административное наказание.</w:t>
      </w:r>
    </w:p>
    <w:p w:rsidR="00FB3954" w:rsidP="00FB3954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 xml:space="preserve"> При таких обстоятельства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х,  суд считает необходимым действия </w:t>
      </w:r>
      <w:r w:rsidR="000078B7">
        <w:rPr>
          <w:rFonts w:ascii="Times New Roman" w:hAnsi="Times New Roman" w:cs="Times New Roman"/>
          <w:color w:val="auto"/>
          <w:sz w:val="25"/>
          <w:szCs w:val="25"/>
        </w:rPr>
        <w:t xml:space="preserve">Грынюка Ю.В. </w:t>
      </w:r>
      <w:r>
        <w:rPr>
          <w:rFonts w:ascii="Times New Roman" w:hAnsi="Times New Roman" w:cs="Times New Roman"/>
          <w:color w:val="auto"/>
          <w:sz w:val="25"/>
          <w:szCs w:val="25"/>
        </w:rPr>
        <w:t>переквалифицировать с ч. 26 ст. 19.5 КоАП РФ на ч. 25 ст. 19.5 КоАП РФ.</w:t>
      </w:r>
    </w:p>
    <w:p w:rsidR="00FB3954" w:rsidP="00FB3954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 xml:space="preserve">Принимая во внимание вышеизложенное, считаю, что вина </w:t>
      </w:r>
      <w:r w:rsidR="000078B7">
        <w:rPr>
          <w:rFonts w:ascii="Times New Roman" w:hAnsi="Times New Roman" w:cs="Times New Roman"/>
          <w:color w:val="auto"/>
          <w:sz w:val="25"/>
          <w:szCs w:val="25"/>
        </w:rPr>
        <w:t xml:space="preserve">Грынюка Ю.В. </w:t>
      </w:r>
      <w:r>
        <w:rPr>
          <w:rFonts w:ascii="Times New Roman" w:hAnsi="Times New Roman" w:cs="Times New Roman"/>
          <w:color w:val="auto"/>
          <w:sz w:val="25"/>
          <w:szCs w:val="25"/>
        </w:rPr>
        <w:t>в совершении правонарушения, предусмотренного ч. 25 ст. 19.5 Кодекс</w:t>
      </w:r>
      <w:r>
        <w:rPr>
          <w:rFonts w:ascii="Times New Roman" w:hAnsi="Times New Roman" w:cs="Times New Roman"/>
          <w:color w:val="auto"/>
          <w:sz w:val="25"/>
          <w:szCs w:val="25"/>
        </w:rPr>
        <w:t>а РФ об административных правонарушениях, нашла свое подтверждение при рассмотрении дела, поскольку в установленный предписанием срок федерального органа, осуществляющего государственный земельный надзор – до 1</w:t>
      </w:r>
      <w:r w:rsidR="000078B7">
        <w:rPr>
          <w:rFonts w:ascii="Times New Roman" w:hAnsi="Times New Roman" w:cs="Times New Roman"/>
          <w:color w:val="auto"/>
          <w:sz w:val="25"/>
          <w:szCs w:val="25"/>
        </w:rPr>
        <w:t>0.01.</w:t>
      </w:r>
      <w:r>
        <w:rPr>
          <w:rFonts w:ascii="Times New Roman" w:hAnsi="Times New Roman" w:cs="Times New Roman"/>
          <w:color w:val="auto"/>
          <w:sz w:val="25"/>
          <w:szCs w:val="25"/>
        </w:rPr>
        <w:t>202</w:t>
      </w:r>
      <w:r w:rsidR="000078B7">
        <w:rPr>
          <w:rFonts w:ascii="Times New Roman" w:hAnsi="Times New Roman" w:cs="Times New Roman"/>
          <w:color w:val="auto"/>
          <w:sz w:val="25"/>
          <w:szCs w:val="25"/>
        </w:rPr>
        <w:t>2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года мероприятия по устранению наруш</w:t>
      </w:r>
      <w:r>
        <w:rPr>
          <w:rFonts w:ascii="Times New Roman" w:hAnsi="Times New Roman" w:cs="Times New Roman"/>
          <w:color w:val="auto"/>
          <w:sz w:val="25"/>
          <w:szCs w:val="25"/>
        </w:rPr>
        <w:t>ений законодательства РФ выполнены не были.</w:t>
      </w:r>
    </w:p>
    <w:p w:rsidR="00EB6BA2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</w:t>
      </w:r>
      <w:r w:rsidRPr="008B6E03" w:rsidR="007A0DA7">
        <w:rPr>
          <w:rFonts w:ascii="Times New Roman" w:hAnsi="Times New Roman" w:cs="Times New Roman"/>
          <w:color w:val="auto"/>
          <w:sz w:val="26"/>
          <w:szCs w:val="26"/>
        </w:rPr>
        <w:t xml:space="preserve">нем совершения административного правонарушения, предусмотренного ч.25 ст. 19.5 КоАП РФ является </w:t>
      </w:r>
      <w:r>
        <w:rPr>
          <w:rFonts w:ascii="Times New Roman" w:hAnsi="Times New Roman" w:cs="Times New Roman"/>
          <w:color w:val="auto"/>
          <w:sz w:val="26"/>
          <w:szCs w:val="26"/>
        </w:rPr>
        <w:t>10</w:t>
      </w:r>
      <w:r w:rsidRPr="008B6E03" w:rsidR="007A0DA7">
        <w:rPr>
          <w:rFonts w:ascii="Times New Roman" w:hAnsi="Times New Roman" w:cs="Times New Roman"/>
          <w:color w:val="auto"/>
          <w:sz w:val="26"/>
          <w:szCs w:val="26"/>
        </w:rPr>
        <w:t>.0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8B6E03" w:rsidR="007A0DA7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8B6E03" w:rsidR="007A0DA7">
        <w:rPr>
          <w:rFonts w:ascii="Times New Roman" w:hAnsi="Times New Roman" w:cs="Times New Roman"/>
          <w:color w:val="auto"/>
          <w:sz w:val="26"/>
          <w:szCs w:val="26"/>
        </w:rPr>
        <w:t xml:space="preserve"> года.</w:t>
      </w:r>
    </w:p>
    <w:p w:rsidR="00CE260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73D">
        <w:rPr>
          <w:rFonts w:ascii="Times New Roman" w:hAnsi="Times New Roman" w:cs="Times New Roman"/>
          <w:color w:val="auto"/>
          <w:sz w:val="26"/>
          <w:szCs w:val="26"/>
        </w:rPr>
        <w:t xml:space="preserve">Факт совершения </w:t>
      </w:r>
      <w:r w:rsidRPr="0092173D" w:rsidR="00380EF0">
        <w:rPr>
          <w:rFonts w:ascii="Times New Roman" w:hAnsi="Times New Roman" w:cs="Times New Roman"/>
          <w:color w:val="auto"/>
          <w:sz w:val="26"/>
          <w:szCs w:val="26"/>
        </w:rPr>
        <w:t xml:space="preserve"> Грынюк</w:t>
      </w:r>
      <w:r w:rsidR="0092173D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Pr="0092173D" w:rsidR="00380EF0">
        <w:rPr>
          <w:rFonts w:ascii="Times New Roman" w:hAnsi="Times New Roman" w:cs="Times New Roman"/>
          <w:color w:val="auto"/>
          <w:sz w:val="26"/>
          <w:szCs w:val="26"/>
        </w:rPr>
        <w:t xml:space="preserve"> Ю.В. </w:t>
      </w:r>
      <w:r w:rsidRPr="008B6E03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частью 25 статьи 19.5 КоАП РФ, подтверждается протоколом об административном правонарушении от </w:t>
      </w:r>
      <w:r w:rsidRPr="0092173D" w:rsidR="0092173D">
        <w:rPr>
          <w:rFonts w:ascii="Times New Roman" w:hAnsi="Times New Roman" w:cs="Times New Roman"/>
          <w:sz w:val="26"/>
          <w:szCs w:val="26"/>
        </w:rPr>
        <w:t>4</w:t>
      </w:r>
      <w:r w:rsidR="0092173D">
        <w:rPr>
          <w:rFonts w:ascii="Times New Roman" w:hAnsi="Times New Roman" w:cs="Times New Roman"/>
          <w:sz w:val="26"/>
          <w:szCs w:val="26"/>
        </w:rPr>
        <w:t>.</w:t>
      </w:r>
      <w:r w:rsidRPr="0092173D" w:rsidR="0092173D">
        <w:rPr>
          <w:rFonts w:ascii="Times New Roman" w:hAnsi="Times New Roman" w:cs="Times New Roman"/>
          <w:sz w:val="26"/>
          <w:szCs w:val="26"/>
        </w:rPr>
        <w:t>02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, 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уведомлением о составлении протокола об административном правонарушении, </w:t>
      </w:r>
      <w:r w:rsidRPr="008B6E03">
        <w:rPr>
          <w:rFonts w:ascii="Times New Roman" w:hAnsi="Times New Roman" w:cs="Times New Roman"/>
          <w:sz w:val="26"/>
          <w:szCs w:val="26"/>
        </w:rPr>
        <w:t xml:space="preserve">Актом </w:t>
      </w:r>
      <w:r w:rsidR="0092173D">
        <w:rPr>
          <w:rFonts w:ascii="Times New Roman" w:hAnsi="Times New Roman" w:cs="Times New Roman"/>
          <w:sz w:val="26"/>
          <w:szCs w:val="26"/>
        </w:rPr>
        <w:t xml:space="preserve">выездной </w:t>
      </w:r>
      <w:r w:rsidRPr="008B6E03">
        <w:rPr>
          <w:rFonts w:ascii="Times New Roman" w:hAnsi="Times New Roman" w:cs="Times New Roman"/>
          <w:sz w:val="26"/>
          <w:szCs w:val="26"/>
        </w:rPr>
        <w:t>проверки Госземнадзора</w:t>
      </w:r>
      <w:r w:rsidRPr="008B6E03" w:rsidR="003F5325">
        <w:rPr>
          <w:rFonts w:ascii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hAnsi="Times New Roman" w:cs="Times New Roman"/>
          <w:sz w:val="26"/>
          <w:szCs w:val="26"/>
        </w:rPr>
        <w:t xml:space="preserve">№ </w:t>
      </w:r>
      <w:r w:rsidR="0092173D">
        <w:rPr>
          <w:rFonts w:ascii="Times New Roman" w:hAnsi="Times New Roman" w:cs="Times New Roman"/>
          <w:sz w:val="26"/>
          <w:szCs w:val="26"/>
        </w:rPr>
        <w:t>27</w:t>
      </w:r>
      <w:r w:rsidRPr="008B6E03">
        <w:rPr>
          <w:rFonts w:ascii="Times New Roman" w:hAnsi="Times New Roman" w:cs="Times New Roman"/>
          <w:sz w:val="26"/>
          <w:szCs w:val="26"/>
        </w:rPr>
        <w:t xml:space="preserve"> от </w:t>
      </w:r>
      <w:r w:rsidR="0092173D">
        <w:rPr>
          <w:rFonts w:ascii="Times New Roman" w:hAnsi="Times New Roman" w:cs="Times New Roman"/>
          <w:sz w:val="26"/>
          <w:szCs w:val="26"/>
        </w:rPr>
        <w:t>28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="0092173D">
        <w:rPr>
          <w:rFonts w:ascii="Times New Roman" w:hAnsi="Times New Roman" w:cs="Times New Roman"/>
          <w:sz w:val="26"/>
          <w:szCs w:val="26"/>
        </w:rPr>
        <w:t>01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</w:t>
      </w:r>
      <w:r w:rsidR="0092173D">
        <w:rPr>
          <w:rFonts w:ascii="Times New Roman" w:hAnsi="Times New Roman" w:cs="Times New Roman"/>
          <w:sz w:val="26"/>
          <w:szCs w:val="26"/>
        </w:rPr>
        <w:t>2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, которым установлено, что предписание № </w:t>
      </w:r>
      <w:r w:rsidR="0092173D">
        <w:rPr>
          <w:rFonts w:ascii="Times New Roman" w:hAnsi="Times New Roman" w:cs="Times New Roman"/>
          <w:sz w:val="26"/>
          <w:szCs w:val="26"/>
        </w:rPr>
        <w:t>769</w:t>
      </w:r>
      <w:r w:rsidRPr="008B6E03">
        <w:rPr>
          <w:rFonts w:ascii="Times New Roman" w:hAnsi="Times New Roman" w:cs="Times New Roman"/>
          <w:sz w:val="26"/>
          <w:szCs w:val="26"/>
        </w:rPr>
        <w:t xml:space="preserve"> от </w:t>
      </w:r>
      <w:r w:rsidR="0092173D">
        <w:rPr>
          <w:rFonts w:ascii="Times New Roman" w:hAnsi="Times New Roman" w:cs="Times New Roman"/>
          <w:sz w:val="26"/>
          <w:szCs w:val="26"/>
        </w:rPr>
        <w:t>1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="0092173D">
        <w:rPr>
          <w:rFonts w:ascii="Times New Roman" w:hAnsi="Times New Roman" w:cs="Times New Roman"/>
          <w:sz w:val="26"/>
          <w:szCs w:val="26"/>
        </w:rPr>
        <w:t>10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</w:t>
      </w:r>
      <w:r w:rsidR="00DF39E9">
        <w:rPr>
          <w:rFonts w:ascii="Times New Roman" w:hAnsi="Times New Roman" w:cs="Times New Roman"/>
          <w:sz w:val="26"/>
          <w:szCs w:val="26"/>
        </w:rPr>
        <w:t>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 не выполнено; 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фотоматериалами правонарушения, </w:t>
      </w:r>
      <w:r w:rsidR="00E0266E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8B6E03">
        <w:rPr>
          <w:rFonts w:ascii="Times New Roman" w:hAnsi="Times New Roman" w:cs="Times New Roman"/>
          <w:sz w:val="26"/>
          <w:szCs w:val="26"/>
        </w:rPr>
        <w:t xml:space="preserve">Госземнадзора о проведении  выездной проверки № </w:t>
      </w:r>
      <w:r w:rsidR="00E0266E">
        <w:rPr>
          <w:rFonts w:ascii="Times New Roman" w:hAnsi="Times New Roman" w:cs="Times New Roman"/>
          <w:sz w:val="26"/>
          <w:szCs w:val="26"/>
        </w:rPr>
        <w:t>1</w:t>
      </w:r>
      <w:r w:rsidR="0092173D">
        <w:rPr>
          <w:rFonts w:ascii="Times New Roman" w:hAnsi="Times New Roman" w:cs="Times New Roman"/>
          <w:sz w:val="26"/>
          <w:szCs w:val="26"/>
        </w:rPr>
        <w:t>999</w:t>
      </w:r>
      <w:r w:rsidR="00E0266E">
        <w:rPr>
          <w:rFonts w:ascii="Times New Roman" w:hAnsi="Times New Roman" w:cs="Times New Roman"/>
          <w:sz w:val="26"/>
          <w:szCs w:val="26"/>
        </w:rPr>
        <w:t>-01/</w:t>
      </w:r>
      <w:r w:rsidR="0092173D">
        <w:rPr>
          <w:rFonts w:ascii="Times New Roman" w:hAnsi="Times New Roman" w:cs="Times New Roman"/>
          <w:sz w:val="26"/>
          <w:szCs w:val="26"/>
        </w:rPr>
        <w:t>1</w:t>
      </w:r>
      <w:r w:rsidR="00E0266E">
        <w:rPr>
          <w:rFonts w:ascii="Times New Roman" w:hAnsi="Times New Roman" w:cs="Times New Roman"/>
          <w:sz w:val="26"/>
          <w:szCs w:val="26"/>
        </w:rPr>
        <w:t xml:space="preserve">9 </w:t>
      </w:r>
      <w:r w:rsidRPr="008B6E03">
        <w:rPr>
          <w:rFonts w:ascii="Times New Roman" w:hAnsi="Times New Roman" w:cs="Times New Roman"/>
          <w:sz w:val="26"/>
          <w:szCs w:val="26"/>
        </w:rPr>
        <w:t xml:space="preserve">от </w:t>
      </w:r>
      <w:r w:rsidR="0092173D">
        <w:rPr>
          <w:rFonts w:ascii="Times New Roman" w:hAnsi="Times New Roman" w:cs="Times New Roman"/>
          <w:sz w:val="26"/>
          <w:szCs w:val="26"/>
        </w:rPr>
        <w:t>15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="0092173D">
        <w:rPr>
          <w:rFonts w:ascii="Times New Roman" w:hAnsi="Times New Roman" w:cs="Times New Roman"/>
          <w:sz w:val="26"/>
          <w:szCs w:val="26"/>
        </w:rPr>
        <w:t>11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</w:t>
      </w:r>
      <w:r w:rsidR="00E0266E">
        <w:rPr>
          <w:rFonts w:ascii="Times New Roman" w:hAnsi="Times New Roman" w:cs="Times New Roman"/>
          <w:sz w:val="26"/>
          <w:szCs w:val="26"/>
        </w:rPr>
        <w:t>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 w:rsidR="00380EF0">
        <w:rPr>
          <w:rFonts w:ascii="Times New Roman" w:hAnsi="Times New Roman" w:cs="Times New Roman"/>
          <w:sz w:val="26"/>
          <w:szCs w:val="26"/>
        </w:rPr>
        <w:t>, Извещение</w:t>
      </w:r>
      <w:r w:rsidRPr="008B6E03" w:rsidR="00581955">
        <w:rPr>
          <w:rFonts w:ascii="Times New Roman" w:hAnsi="Times New Roman" w:cs="Times New Roman"/>
          <w:sz w:val="26"/>
          <w:szCs w:val="26"/>
        </w:rPr>
        <w:t>м</w:t>
      </w:r>
      <w:r w:rsidR="00E0266E"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92173D">
        <w:rPr>
          <w:rFonts w:ascii="Times New Roman" w:hAnsi="Times New Roman" w:cs="Times New Roman"/>
          <w:sz w:val="26"/>
          <w:szCs w:val="26"/>
        </w:rPr>
        <w:t xml:space="preserve">внеплановой выездной </w:t>
      </w:r>
      <w:r w:rsidR="00E0266E">
        <w:rPr>
          <w:rFonts w:ascii="Times New Roman" w:hAnsi="Times New Roman" w:cs="Times New Roman"/>
          <w:sz w:val="26"/>
          <w:szCs w:val="26"/>
        </w:rPr>
        <w:t>проверки</w:t>
      </w:r>
      <w:r w:rsidR="0092173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</w:t>
      </w:r>
      <w:r w:rsidR="00E0266E">
        <w:rPr>
          <w:rFonts w:ascii="Times New Roman" w:hAnsi="Times New Roman" w:cs="Times New Roman"/>
          <w:sz w:val="26"/>
          <w:szCs w:val="26"/>
        </w:rPr>
        <w:t xml:space="preserve"> от </w:t>
      </w:r>
      <w:r w:rsidR="0092173D">
        <w:rPr>
          <w:rFonts w:ascii="Times New Roman" w:hAnsi="Times New Roman" w:cs="Times New Roman"/>
          <w:sz w:val="26"/>
          <w:szCs w:val="26"/>
        </w:rPr>
        <w:t>17</w:t>
      </w:r>
      <w:r w:rsidR="00E0266E">
        <w:rPr>
          <w:rFonts w:ascii="Times New Roman" w:hAnsi="Times New Roman" w:cs="Times New Roman"/>
          <w:sz w:val="26"/>
          <w:szCs w:val="26"/>
        </w:rPr>
        <w:t>.</w:t>
      </w:r>
      <w:r w:rsidR="0092173D">
        <w:rPr>
          <w:rFonts w:ascii="Times New Roman" w:hAnsi="Times New Roman" w:cs="Times New Roman"/>
          <w:sz w:val="26"/>
          <w:szCs w:val="26"/>
        </w:rPr>
        <w:t>11</w:t>
      </w:r>
      <w:r w:rsidRPr="008B6E03" w:rsidR="00380EF0">
        <w:rPr>
          <w:rFonts w:ascii="Times New Roman" w:hAnsi="Times New Roman" w:cs="Times New Roman"/>
          <w:sz w:val="26"/>
          <w:szCs w:val="26"/>
        </w:rPr>
        <w:t>.202</w:t>
      </w:r>
      <w:r w:rsidR="00E0266E">
        <w:rPr>
          <w:rFonts w:ascii="Times New Roman" w:hAnsi="Times New Roman" w:cs="Times New Roman"/>
          <w:sz w:val="26"/>
          <w:szCs w:val="26"/>
        </w:rPr>
        <w:t>1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г</w:t>
      </w:r>
      <w:r w:rsidR="00E0266E">
        <w:rPr>
          <w:rFonts w:ascii="Times New Roman" w:hAnsi="Times New Roman" w:cs="Times New Roman"/>
          <w:sz w:val="26"/>
          <w:szCs w:val="26"/>
        </w:rPr>
        <w:t>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Протокол об административном правонарушении составлен в соответствии со статьей 28.2 КоАП РФ, в нем отражены все сведения, необходимые для разрешения дела. </w:t>
      </w:r>
    </w:p>
    <w:p w:rsidR="00E80522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Как видно из представленных документов, протокол об административном правонарушении от </w:t>
      </w:r>
      <w:r w:rsidR="0092173D">
        <w:rPr>
          <w:sz w:val="26"/>
          <w:szCs w:val="26"/>
        </w:rPr>
        <w:t>4</w:t>
      </w:r>
      <w:r w:rsidRPr="008B6E03" w:rsidR="000C69C1">
        <w:rPr>
          <w:sz w:val="26"/>
          <w:szCs w:val="26"/>
        </w:rPr>
        <w:t>.</w:t>
      </w:r>
      <w:r w:rsidR="0092173D">
        <w:rPr>
          <w:sz w:val="26"/>
          <w:szCs w:val="26"/>
        </w:rPr>
        <w:t>02</w:t>
      </w:r>
      <w:r w:rsidRPr="008B6E03" w:rsidR="000C69C1">
        <w:rPr>
          <w:sz w:val="26"/>
          <w:szCs w:val="26"/>
        </w:rPr>
        <w:t>.20</w:t>
      </w:r>
      <w:r w:rsidRPr="008B6E03" w:rsidR="00D51091">
        <w:rPr>
          <w:sz w:val="26"/>
          <w:szCs w:val="26"/>
        </w:rPr>
        <w:t>21</w:t>
      </w:r>
      <w:r w:rsidRPr="008B6E03" w:rsidR="000C69C1">
        <w:rPr>
          <w:sz w:val="26"/>
          <w:szCs w:val="26"/>
        </w:rPr>
        <w:t xml:space="preserve"> года</w:t>
      </w:r>
      <w:r w:rsidRPr="008B6E03">
        <w:rPr>
          <w:sz w:val="26"/>
          <w:szCs w:val="26"/>
        </w:rPr>
        <w:t xml:space="preserve"> был составлен уполномоченным на  то должностным лицом, в отсутствии лица, в отношении которого возбуждено дело об административном правонарушении, надлежа</w:t>
      </w:r>
      <w:r w:rsidRPr="008B6E03">
        <w:rPr>
          <w:sz w:val="26"/>
          <w:szCs w:val="26"/>
        </w:rPr>
        <w:t xml:space="preserve">щим образом извещенного </w:t>
      </w:r>
      <w:r w:rsidR="004B43EB">
        <w:rPr>
          <w:sz w:val="26"/>
          <w:szCs w:val="26"/>
        </w:rPr>
        <w:t xml:space="preserve"> СМС –уведомлением на номер телефона, указанного Грынюком Ю.В.  в расписке об информировании (+79787235119) </w:t>
      </w:r>
      <w:r w:rsidRPr="008B6E03">
        <w:rPr>
          <w:sz w:val="26"/>
          <w:szCs w:val="26"/>
        </w:rPr>
        <w:t xml:space="preserve"> о времени и месте составления протокола</w:t>
      </w:r>
      <w:r>
        <w:rPr>
          <w:sz w:val="26"/>
          <w:szCs w:val="26"/>
        </w:rPr>
        <w:t>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 </w:t>
      </w:r>
      <w:r w:rsidRPr="008B6E03" w:rsidR="007A0DA7">
        <w:rPr>
          <w:sz w:val="26"/>
          <w:szCs w:val="26"/>
        </w:rPr>
        <w:t xml:space="preserve">Копия </w:t>
      </w:r>
      <w:r w:rsidRPr="008B6E03" w:rsidR="007A0DA7">
        <w:rPr>
          <w:sz w:val="26"/>
          <w:szCs w:val="26"/>
        </w:rPr>
        <w:t>данного протокола, составленн</w:t>
      </w:r>
      <w:r w:rsidRPr="008B6E03" w:rsidR="006B7B99">
        <w:rPr>
          <w:sz w:val="26"/>
          <w:szCs w:val="26"/>
        </w:rPr>
        <w:t>ого</w:t>
      </w:r>
      <w:r w:rsidRPr="008B6E03" w:rsidR="007A0DA7">
        <w:rPr>
          <w:sz w:val="26"/>
          <w:szCs w:val="26"/>
        </w:rPr>
        <w:t xml:space="preserve"> в его отсутствие был</w:t>
      </w:r>
      <w:r w:rsidRPr="008B6E03" w:rsidR="006B7B99">
        <w:rPr>
          <w:sz w:val="26"/>
          <w:szCs w:val="26"/>
        </w:rPr>
        <w:t>а</w:t>
      </w:r>
      <w:r w:rsidRPr="008B6E03" w:rsidR="007A0DA7">
        <w:rPr>
          <w:sz w:val="26"/>
          <w:szCs w:val="26"/>
        </w:rPr>
        <w:t xml:space="preserve"> направлен</w:t>
      </w:r>
      <w:r w:rsidRPr="008B6E03" w:rsidR="006B7B99">
        <w:rPr>
          <w:sz w:val="26"/>
          <w:szCs w:val="26"/>
        </w:rPr>
        <w:t>а</w:t>
      </w:r>
      <w:r w:rsidRPr="008B6E03" w:rsidR="007A0DA7">
        <w:rPr>
          <w:sz w:val="26"/>
          <w:szCs w:val="26"/>
        </w:rPr>
        <w:t xml:space="preserve"> </w:t>
      </w:r>
      <w:r w:rsidRPr="008B6E03" w:rsidR="006B7B99">
        <w:rPr>
          <w:sz w:val="26"/>
          <w:szCs w:val="26"/>
        </w:rPr>
        <w:t>Грынюк</w:t>
      </w:r>
      <w:r w:rsidR="00E87B78">
        <w:rPr>
          <w:sz w:val="26"/>
          <w:szCs w:val="26"/>
        </w:rPr>
        <w:t>у</w:t>
      </w:r>
      <w:r w:rsidRPr="008B6E03" w:rsidR="006B7B99">
        <w:rPr>
          <w:sz w:val="26"/>
          <w:szCs w:val="26"/>
        </w:rPr>
        <w:t xml:space="preserve"> Ю.В. </w:t>
      </w:r>
      <w:r w:rsidRPr="008B6E03" w:rsidR="007A0DA7">
        <w:rPr>
          <w:sz w:val="26"/>
          <w:szCs w:val="26"/>
        </w:rPr>
        <w:t>путем</w:t>
      </w:r>
      <w:r w:rsidR="00E0266E">
        <w:rPr>
          <w:sz w:val="26"/>
          <w:szCs w:val="26"/>
        </w:rPr>
        <w:t xml:space="preserve"> направления корреспонденции </w:t>
      </w:r>
      <w:r w:rsidRPr="008B6E03" w:rsidR="007A0DA7">
        <w:rPr>
          <w:sz w:val="26"/>
          <w:szCs w:val="26"/>
        </w:rPr>
        <w:t xml:space="preserve"> почтовой связ</w:t>
      </w:r>
      <w:r w:rsidR="00E0266E">
        <w:rPr>
          <w:sz w:val="26"/>
          <w:szCs w:val="26"/>
        </w:rPr>
        <w:t xml:space="preserve">ью </w:t>
      </w:r>
      <w:r w:rsidRPr="008B6E03" w:rsidR="007A0DA7">
        <w:rPr>
          <w:sz w:val="26"/>
          <w:szCs w:val="26"/>
        </w:rPr>
        <w:t xml:space="preserve"> </w:t>
      </w:r>
      <w:r w:rsidR="00E87B78">
        <w:rPr>
          <w:sz w:val="26"/>
          <w:szCs w:val="26"/>
        </w:rPr>
        <w:t>4</w:t>
      </w:r>
      <w:r w:rsidRPr="008B6E03" w:rsidR="000C69C1">
        <w:rPr>
          <w:sz w:val="26"/>
          <w:szCs w:val="26"/>
        </w:rPr>
        <w:t>.</w:t>
      </w:r>
      <w:r w:rsidR="00E87B78">
        <w:rPr>
          <w:sz w:val="26"/>
          <w:szCs w:val="26"/>
        </w:rPr>
        <w:t>02</w:t>
      </w:r>
      <w:r w:rsidRPr="008B6E03" w:rsidR="000C69C1">
        <w:rPr>
          <w:sz w:val="26"/>
          <w:szCs w:val="26"/>
        </w:rPr>
        <w:t>.20</w:t>
      </w:r>
      <w:r w:rsidRPr="008B6E03" w:rsidR="006B7B99">
        <w:rPr>
          <w:sz w:val="26"/>
          <w:szCs w:val="26"/>
        </w:rPr>
        <w:t>21</w:t>
      </w:r>
      <w:r w:rsidRPr="008B6E03" w:rsidR="000C69C1">
        <w:rPr>
          <w:sz w:val="26"/>
          <w:szCs w:val="26"/>
        </w:rPr>
        <w:t xml:space="preserve"> года</w:t>
      </w:r>
      <w:r w:rsidRPr="008B6E03" w:rsidR="007A0DA7">
        <w:rPr>
          <w:sz w:val="26"/>
          <w:szCs w:val="26"/>
        </w:rPr>
        <w:t xml:space="preserve">, о чем свидетельствует реестр почтовых отправлений и квитанция отправки почтовой корреспонденции </w:t>
      </w:r>
      <w:r w:rsidRPr="00791D85">
        <w:rPr>
          <w:sz w:val="26"/>
          <w:szCs w:val="26"/>
        </w:rPr>
        <w:t>«Данные изъяты»</w:t>
      </w:r>
      <w:r w:rsidRPr="008B6E03" w:rsidR="007A0DA7">
        <w:rPr>
          <w:sz w:val="26"/>
          <w:szCs w:val="26"/>
        </w:rPr>
        <w:t xml:space="preserve">, что также не противоречит ст.28.2 КоАП РФ. 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26"/>
          <w:szCs w:val="26"/>
        </w:rPr>
      </w:pPr>
      <w:r w:rsidRPr="008B6E03">
        <w:rPr>
          <w:sz w:val="26"/>
          <w:szCs w:val="26"/>
        </w:rPr>
        <w:t>Учитывая, что на момент рассмотрения дела об административном правонарушении предписание №</w:t>
      </w:r>
      <w:r w:rsidR="00E87B78">
        <w:rPr>
          <w:sz w:val="26"/>
          <w:szCs w:val="26"/>
        </w:rPr>
        <w:t xml:space="preserve">4 к акту проверки </w:t>
      </w:r>
      <w:r w:rsidRPr="008B6E03">
        <w:rPr>
          <w:sz w:val="26"/>
          <w:szCs w:val="26"/>
        </w:rPr>
        <w:t xml:space="preserve">от </w:t>
      </w:r>
      <w:r w:rsidR="00E87B78">
        <w:rPr>
          <w:sz w:val="26"/>
          <w:szCs w:val="26"/>
        </w:rPr>
        <w:t>1</w:t>
      </w:r>
      <w:r w:rsidRPr="008B6E03" w:rsidR="000C69C1">
        <w:rPr>
          <w:sz w:val="26"/>
          <w:szCs w:val="26"/>
        </w:rPr>
        <w:t>.</w:t>
      </w:r>
      <w:r w:rsidR="00E87B78">
        <w:rPr>
          <w:sz w:val="26"/>
          <w:szCs w:val="26"/>
        </w:rPr>
        <w:t>10</w:t>
      </w:r>
      <w:r w:rsidRPr="008B6E03" w:rsidR="000C69C1">
        <w:rPr>
          <w:sz w:val="26"/>
          <w:szCs w:val="26"/>
        </w:rPr>
        <w:t>.20</w:t>
      </w:r>
      <w:r w:rsidRPr="008B6E03" w:rsidR="00643E97">
        <w:rPr>
          <w:sz w:val="26"/>
          <w:szCs w:val="26"/>
        </w:rPr>
        <w:t>2</w:t>
      </w:r>
      <w:r w:rsidR="00E0266E">
        <w:rPr>
          <w:sz w:val="26"/>
          <w:szCs w:val="26"/>
        </w:rPr>
        <w:t>1</w:t>
      </w:r>
      <w:r w:rsidRPr="008B6E03">
        <w:rPr>
          <w:sz w:val="26"/>
          <w:szCs w:val="26"/>
        </w:rPr>
        <w:t xml:space="preserve"> года</w:t>
      </w:r>
      <w:r w:rsidR="00E87B78">
        <w:rPr>
          <w:sz w:val="26"/>
          <w:szCs w:val="26"/>
        </w:rPr>
        <w:t xml:space="preserve"> № 769</w:t>
      </w:r>
      <w:r w:rsidRPr="008B6E03">
        <w:rPr>
          <w:sz w:val="26"/>
          <w:szCs w:val="26"/>
        </w:rPr>
        <w:t xml:space="preserve">, </w:t>
      </w:r>
      <w:r w:rsidRPr="008B6E03" w:rsidR="000C69C1">
        <w:rPr>
          <w:sz w:val="26"/>
          <w:szCs w:val="26"/>
        </w:rPr>
        <w:t>выданное</w:t>
      </w:r>
      <w:r w:rsidRPr="008B6E03" w:rsidR="00BA15AF">
        <w:rPr>
          <w:sz w:val="26"/>
          <w:szCs w:val="26"/>
        </w:rPr>
        <w:t xml:space="preserve"> </w:t>
      </w:r>
      <w:r w:rsidRPr="008B6E03" w:rsidR="00643E97">
        <w:rPr>
          <w:sz w:val="26"/>
          <w:szCs w:val="26"/>
        </w:rPr>
        <w:t>Грынюк</w:t>
      </w:r>
      <w:r w:rsidR="00E87B78">
        <w:rPr>
          <w:sz w:val="26"/>
          <w:szCs w:val="26"/>
        </w:rPr>
        <w:t>у</w:t>
      </w:r>
      <w:r w:rsidRPr="008B6E03" w:rsidR="00643E97">
        <w:rPr>
          <w:sz w:val="26"/>
          <w:szCs w:val="26"/>
        </w:rPr>
        <w:t xml:space="preserve"> Ю.В. </w:t>
      </w:r>
      <w:r w:rsidRPr="008B6E03">
        <w:rPr>
          <w:sz w:val="26"/>
          <w:szCs w:val="26"/>
        </w:rPr>
        <w:t xml:space="preserve"> не признано незаконным и не отменено, по данному факту </w:t>
      </w:r>
      <w:r w:rsidRPr="008B6E03" w:rsidR="00643E97">
        <w:rPr>
          <w:sz w:val="26"/>
          <w:szCs w:val="26"/>
        </w:rPr>
        <w:t xml:space="preserve">обоснованно </w:t>
      </w:r>
      <w:r w:rsidRPr="008B6E03">
        <w:rPr>
          <w:sz w:val="26"/>
          <w:szCs w:val="26"/>
        </w:rPr>
        <w:t>составлен протокол об администрат</w:t>
      </w:r>
      <w:r w:rsidRPr="008B6E03">
        <w:rPr>
          <w:sz w:val="26"/>
          <w:szCs w:val="26"/>
        </w:rPr>
        <w:t xml:space="preserve">ивном правонарушении, ответственность за которое предусмотрена ч. 25 статьи 19.5 КоАП РФ об административных правонарушениях за невыполнение в установленный срок </w:t>
      </w:r>
      <w:r w:rsidRPr="008B6E03">
        <w:rPr>
          <w:color w:val="auto"/>
          <w:sz w:val="26"/>
          <w:szCs w:val="26"/>
        </w:rPr>
        <w:t>данного предписания.</w:t>
      </w:r>
    </w:p>
    <w:p w:rsidR="004D1E7C" w:rsidRPr="008B6E03" w:rsidP="008B6E0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Документы, подтверждающие </w:t>
      </w:r>
      <w:r w:rsidRPr="008B6E03" w:rsidR="00990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использование 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>Грынюк</w:t>
      </w:r>
      <w:r w:rsidR="00E87B78">
        <w:rPr>
          <w:rFonts w:ascii="Times New Roman" w:eastAsia="Times New Roman" w:hAnsi="Times New Roman" w:cs="Times New Roman"/>
          <w:color w:val="auto"/>
          <w:sz w:val="26"/>
          <w:szCs w:val="26"/>
        </w:rPr>
        <w:t>ом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Ю.В. земельного </w:t>
      </w:r>
      <w:r w:rsidRPr="008B6E03" w:rsidR="00BA15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участка </w:t>
      </w:r>
      <w:r w:rsidRPr="008B6E03" w:rsidR="009908C3">
        <w:rPr>
          <w:rFonts w:ascii="Times New Roman" w:hAnsi="Times New Roman" w:cs="Times New Roman"/>
          <w:color w:val="auto"/>
          <w:sz w:val="26"/>
          <w:szCs w:val="26"/>
        </w:rPr>
        <w:t xml:space="preserve">с кадастровым номером </w:t>
      </w:r>
      <w:r w:rsidRPr="00791D85">
        <w:rPr>
          <w:rFonts w:ascii="Times New Roman" w:hAnsi="Times New Roman" w:cs="Times New Roman"/>
          <w:color w:val="auto"/>
          <w:sz w:val="26"/>
          <w:szCs w:val="26"/>
        </w:rPr>
        <w:t>«Данные изъяты»</w:t>
      </w:r>
      <w:r w:rsidRPr="008B6E03" w:rsidR="009908C3">
        <w:rPr>
          <w:rFonts w:ascii="Times New Roman" w:hAnsi="Times New Roman" w:cs="Times New Roman"/>
          <w:color w:val="auto"/>
          <w:sz w:val="26"/>
          <w:szCs w:val="26"/>
        </w:rPr>
        <w:t>, расположенн</w:t>
      </w:r>
      <w:r w:rsidRPr="008B6E03" w:rsidR="00BA15AF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8B6E03" w:rsidR="009908C3">
        <w:rPr>
          <w:rFonts w:ascii="Times New Roman" w:hAnsi="Times New Roman" w:cs="Times New Roman"/>
          <w:color w:val="auto"/>
          <w:sz w:val="26"/>
          <w:szCs w:val="26"/>
        </w:rPr>
        <w:t xml:space="preserve"> по адресу:  </w:t>
      </w:r>
      <w:r w:rsidRPr="00791D85">
        <w:rPr>
          <w:rFonts w:ascii="Times New Roman" w:hAnsi="Times New Roman" w:cs="Times New Roman"/>
          <w:color w:val="auto"/>
          <w:sz w:val="26"/>
          <w:szCs w:val="26"/>
        </w:rPr>
        <w:t>«Данные изъяты»</w:t>
      </w:r>
      <w:r w:rsidRPr="008B6E03" w:rsidR="009908C3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 установленным видом разрешенного использования – «индивидуальное жилищное строительство»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суду не представлены, в материал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ах дела не содержатся. </w:t>
      </w:r>
    </w:p>
    <w:p w:rsidR="00CE2605" w:rsidRPr="008B6E03" w:rsidP="008B6E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Вместе с тем, </w:t>
      </w:r>
      <w:r w:rsidRPr="008B6E03">
        <w:rPr>
          <w:rFonts w:ascii="Times New Roman" w:eastAsia="Times New Roman" w:hAnsi="Times New Roman" w:cs="Times New Roman"/>
          <w:iCs/>
          <w:sz w:val="26"/>
          <w:szCs w:val="26"/>
        </w:rPr>
        <w:t xml:space="preserve"> Грынюк Ю.В. не лишен был  возможности не использовать </w:t>
      </w:r>
      <w:r w:rsidRPr="008B6E03">
        <w:rPr>
          <w:rFonts w:ascii="Times New Roman" w:eastAsia="Times New Roman" w:hAnsi="Times New Roman" w:cs="Times New Roman"/>
          <w:iCs/>
          <w:sz w:val="26"/>
          <w:szCs w:val="26"/>
        </w:rPr>
        <w:t>земельный участок до изменения (дополнения) в установленном порядке вида разрешенного использования земельного участка.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26"/>
          <w:szCs w:val="26"/>
        </w:rPr>
      </w:pPr>
      <w:r w:rsidRPr="008B6E03">
        <w:rPr>
          <w:color w:val="auto"/>
          <w:sz w:val="26"/>
          <w:szCs w:val="26"/>
        </w:rPr>
        <w:t>При назначении наказания за административно</w:t>
      </w:r>
      <w:r w:rsidRPr="008B6E03">
        <w:rPr>
          <w:color w:val="auto"/>
          <w:sz w:val="26"/>
          <w:szCs w:val="26"/>
        </w:rPr>
        <w:t>е правонарушение, мировой судья, в соответствии с требованиями ст. 4.1 КоАП РФ, учитывает</w:t>
      </w:r>
      <w:r w:rsidRPr="008B6E03">
        <w:rPr>
          <w:sz w:val="26"/>
          <w:szCs w:val="26"/>
        </w:rPr>
        <w:t xml:space="preserve"> характер совершенного </w:t>
      </w:r>
      <w:r w:rsidRPr="008B6E03" w:rsidR="00C6063F">
        <w:rPr>
          <w:sz w:val="26"/>
          <w:szCs w:val="26"/>
        </w:rPr>
        <w:t>Грынюк</w:t>
      </w:r>
      <w:r w:rsidR="00E87B78">
        <w:rPr>
          <w:sz w:val="26"/>
          <w:szCs w:val="26"/>
        </w:rPr>
        <w:t>ом</w:t>
      </w:r>
      <w:r w:rsidRPr="008B6E03" w:rsidR="00C6063F">
        <w:rPr>
          <w:sz w:val="26"/>
          <w:szCs w:val="26"/>
        </w:rPr>
        <w:t xml:space="preserve"> Ю.В. </w:t>
      </w:r>
      <w:r w:rsidRPr="008B6E03">
        <w:rPr>
          <w:sz w:val="26"/>
          <w:szCs w:val="26"/>
        </w:rPr>
        <w:t>административного правонарушения, относящегося к административным правонарушениям против порядка управления, имущественное положение данного лица, а также отсутствие обстоятельств, смягчающих или отягчающих его административную ответственность, считает нео</w:t>
      </w:r>
      <w:r w:rsidRPr="008B6E03">
        <w:rPr>
          <w:sz w:val="26"/>
          <w:szCs w:val="26"/>
        </w:rPr>
        <w:t xml:space="preserve">бходимым для достижения целей административного наказания для </w:t>
      </w:r>
      <w:r w:rsidRPr="008B6E03" w:rsidR="00C6063F">
        <w:rPr>
          <w:sz w:val="26"/>
          <w:szCs w:val="26"/>
        </w:rPr>
        <w:t>Грынюк</w:t>
      </w:r>
      <w:r w:rsidR="00E87B78">
        <w:rPr>
          <w:sz w:val="26"/>
          <w:szCs w:val="26"/>
        </w:rPr>
        <w:t>а</w:t>
      </w:r>
      <w:r w:rsidRPr="008B6E03" w:rsidR="00C6063F">
        <w:rPr>
          <w:sz w:val="26"/>
          <w:szCs w:val="26"/>
        </w:rPr>
        <w:t xml:space="preserve"> Ю.В. </w:t>
      </w:r>
      <w:r w:rsidRPr="008B6E03">
        <w:rPr>
          <w:sz w:val="26"/>
          <w:szCs w:val="26"/>
        </w:rPr>
        <w:t>установить административное наказание в</w:t>
      </w:r>
      <w:r w:rsidRPr="008B6E03" w:rsidR="008B6E03">
        <w:rPr>
          <w:sz w:val="26"/>
          <w:szCs w:val="26"/>
        </w:rPr>
        <w:t xml:space="preserve"> </w:t>
      </w:r>
      <w:r w:rsidRPr="008B6E03">
        <w:rPr>
          <w:sz w:val="26"/>
          <w:szCs w:val="26"/>
        </w:rPr>
        <w:t>виде минимального размера административного штрафа, предусмотренного санкцией</w:t>
      </w:r>
      <w:r w:rsidR="00E0266E">
        <w:rPr>
          <w:sz w:val="26"/>
          <w:szCs w:val="26"/>
        </w:rPr>
        <w:t xml:space="preserve"> </w:t>
      </w:r>
      <w:r w:rsidRPr="008B6E03">
        <w:rPr>
          <w:sz w:val="26"/>
          <w:szCs w:val="26"/>
        </w:rPr>
        <w:t>ч. 25 ст. 19.5 Кодекса Российской Федерации об административных</w:t>
      </w:r>
      <w:r w:rsidRPr="008B6E03">
        <w:rPr>
          <w:sz w:val="26"/>
          <w:szCs w:val="26"/>
        </w:rPr>
        <w:t xml:space="preserve"> правонарушениях.</w:t>
      </w:r>
    </w:p>
    <w:p w:rsidR="00E0266E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>Руководствуясь ст.ст.29.9-29.11 КоАП РФ, мировой судья,-</w:t>
      </w:r>
    </w:p>
    <w:p w:rsidR="00E0266E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center"/>
        <w:rPr>
          <w:sz w:val="26"/>
          <w:szCs w:val="26"/>
        </w:rPr>
      </w:pPr>
    </w:p>
    <w:p w:rsidR="003F0413" w:rsidRPr="00791D85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center"/>
        <w:rPr>
          <w:sz w:val="26"/>
          <w:szCs w:val="26"/>
        </w:rPr>
      </w:pPr>
      <w:r w:rsidRPr="008B6E03">
        <w:rPr>
          <w:sz w:val="26"/>
          <w:szCs w:val="26"/>
        </w:rPr>
        <w:t>ПОСТАНОВИЛ:</w:t>
      </w:r>
    </w:p>
    <w:p w:rsidR="00E6551E" w:rsidRPr="00791D85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center"/>
        <w:rPr>
          <w:sz w:val="26"/>
          <w:szCs w:val="26"/>
        </w:rPr>
      </w:pPr>
    </w:p>
    <w:p w:rsidR="00832BFE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Грынюк</w:t>
      </w:r>
      <w:r w:rsidRPr="008B6E03">
        <w:rPr>
          <w:sz w:val="26"/>
          <w:szCs w:val="26"/>
        </w:rPr>
        <w:t xml:space="preserve"> Юрия Васильевича, </w:t>
      </w:r>
      <w:r w:rsidRPr="00791D85">
        <w:rPr>
          <w:sz w:val="26"/>
          <w:szCs w:val="26"/>
        </w:rPr>
        <w:t>«Данные изъяты»</w:t>
      </w:r>
      <w:r w:rsidRPr="008B6E03">
        <w:rPr>
          <w:sz w:val="26"/>
          <w:szCs w:val="26"/>
        </w:rPr>
        <w:t xml:space="preserve">, </w:t>
      </w:r>
      <w:r w:rsidRPr="008B6E03" w:rsidR="00310976">
        <w:rPr>
          <w:sz w:val="26"/>
          <w:szCs w:val="26"/>
        </w:rPr>
        <w:t>признать виновн</w:t>
      </w:r>
      <w:r w:rsidRPr="008B6E03" w:rsidR="009908C3">
        <w:rPr>
          <w:sz w:val="26"/>
          <w:szCs w:val="26"/>
        </w:rPr>
        <w:t>ым</w:t>
      </w:r>
      <w:r w:rsidRPr="008B6E03" w:rsidR="006B1A0B">
        <w:rPr>
          <w:sz w:val="26"/>
          <w:szCs w:val="26"/>
        </w:rPr>
        <w:t xml:space="preserve">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8B6E03" w:rsidR="006C33B0">
        <w:rPr>
          <w:sz w:val="26"/>
          <w:szCs w:val="26"/>
        </w:rPr>
        <w:t xml:space="preserve"> е</w:t>
      </w:r>
      <w:r w:rsidRPr="008B6E03" w:rsidR="009908C3">
        <w:rPr>
          <w:sz w:val="26"/>
          <w:szCs w:val="26"/>
        </w:rPr>
        <w:t xml:space="preserve">му </w:t>
      </w:r>
      <w:r w:rsidRPr="008B6E03" w:rsidR="006B1A0B">
        <w:rPr>
          <w:sz w:val="26"/>
          <w:szCs w:val="26"/>
        </w:rPr>
        <w:t xml:space="preserve">наказание в виде административного штрафа в размере </w:t>
      </w:r>
      <w:r w:rsidRPr="008B6E03" w:rsidR="005A4AC1">
        <w:rPr>
          <w:sz w:val="26"/>
          <w:szCs w:val="26"/>
        </w:rPr>
        <w:t>1</w:t>
      </w:r>
      <w:r w:rsidRPr="008B6E03" w:rsidR="00BA15AF">
        <w:rPr>
          <w:sz w:val="26"/>
          <w:szCs w:val="26"/>
        </w:rPr>
        <w:t>0</w:t>
      </w:r>
      <w:r w:rsidRPr="008B6E03" w:rsidR="006B1A0B">
        <w:rPr>
          <w:sz w:val="26"/>
          <w:szCs w:val="26"/>
        </w:rPr>
        <w:t xml:space="preserve"> </w:t>
      </w:r>
      <w:r w:rsidRPr="008B6E03" w:rsidR="006C33B0">
        <w:rPr>
          <w:sz w:val="26"/>
          <w:szCs w:val="26"/>
        </w:rPr>
        <w:t>000</w:t>
      </w:r>
      <w:r w:rsidRPr="008B6E03" w:rsidR="006B1A0B">
        <w:rPr>
          <w:sz w:val="26"/>
          <w:szCs w:val="26"/>
        </w:rPr>
        <w:t xml:space="preserve"> (</w:t>
      </w:r>
      <w:r w:rsidRPr="008B6E03" w:rsidR="005A4AC1">
        <w:rPr>
          <w:sz w:val="26"/>
          <w:szCs w:val="26"/>
        </w:rPr>
        <w:t xml:space="preserve">десять </w:t>
      </w:r>
      <w:r w:rsidRPr="008B6E03" w:rsidR="006B1A0B">
        <w:rPr>
          <w:sz w:val="26"/>
          <w:szCs w:val="26"/>
        </w:rPr>
        <w:t>тысяч) рублей.</w:t>
      </w:r>
    </w:p>
    <w:p w:rsidR="004C11D6" w:rsidRPr="008B6E03" w:rsidP="008B6E03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Перечисление штрафа производить по следующим реквизитам: </w:t>
      </w:r>
    </w:p>
    <w:p w:rsidR="004C11D6" w:rsidRPr="008B6E03" w:rsidP="008B6E03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91D85"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1A1D93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8B6E03"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1A1D93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</w:t>
      </w:r>
      <w:r w:rsidRPr="008B6E03">
        <w:rPr>
          <w:rFonts w:ascii="Times New Roman" w:hAnsi="Times New Roman" w:cs="Times New Roman"/>
          <w:sz w:val="26"/>
          <w:szCs w:val="26"/>
        </w:rPr>
        <w:t xml:space="preserve">дминистративного штрафа в соответствии со ст. 31.5 КоАП РФ.  </w:t>
      </w:r>
    </w:p>
    <w:p w:rsidR="00C7708E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Жалоба на  постановление может быть подана в Центральный районный суд города Симферополя через мир</w:t>
      </w:r>
      <w:r w:rsidRPr="008B6E03" w:rsidR="009908C3">
        <w:rPr>
          <w:rFonts w:ascii="Times New Roman" w:hAnsi="Times New Roman" w:cs="Times New Roman"/>
          <w:sz w:val="26"/>
          <w:szCs w:val="26"/>
        </w:rPr>
        <w:t>ового судью судебного участка №</w:t>
      </w:r>
      <w:r w:rsidR="00267532">
        <w:rPr>
          <w:rFonts w:ascii="Times New Roman" w:hAnsi="Times New Roman" w:cs="Times New Roman"/>
          <w:sz w:val="26"/>
          <w:szCs w:val="26"/>
        </w:rPr>
        <w:t>21</w:t>
      </w:r>
      <w:r w:rsidRPr="008B6E03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</w:t>
      </w:r>
      <w:r w:rsidRPr="008B6E03">
        <w:rPr>
          <w:rFonts w:ascii="Times New Roman" w:hAnsi="Times New Roman" w:cs="Times New Roman"/>
          <w:sz w:val="26"/>
          <w:szCs w:val="26"/>
        </w:rPr>
        <w:t>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4C11D6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11D6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551E" w:rsidRPr="00791D85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551E" w:rsidRPr="00791D85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551E" w:rsidRPr="00791D85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D81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E03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0A43"/>
    <w:rsid w:val="00005CD2"/>
    <w:rsid w:val="000078B7"/>
    <w:rsid w:val="000111E6"/>
    <w:rsid w:val="000168DA"/>
    <w:rsid w:val="000269A1"/>
    <w:rsid w:val="000358CD"/>
    <w:rsid w:val="000457A5"/>
    <w:rsid w:val="00046EBC"/>
    <w:rsid w:val="00072159"/>
    <w:rsid w:val="00076CB6"/>
    <w:rsid w:val="00085575"/>
    <w:rsid w:val="00092755"/>
    <w:rsid w:val="000A215D"/>
    <w:rsid w:val="000A34B6"/>
    <w:rsid w:val="000C05EE"/>
    <w:rsid w:val="000C69C1"/>
    <w:rsid w:val="000E4576"/>
    <w:rsid w:val="000F5B34"/>
    <w:rsid w:val="0011015C"/>
    <w:rsid w:val="001258D8"/>
    <w:rsid w:val="0014315C"/>
    <w:rsid w:val="00173D73"/>
    <w:rsid w:val="00173DD0"/>
    <w:rsid w:val="00192DC2"/>
    <w:rsid w:val="00194580"/>
    <w:rsid w:val="001A1D93"/>
    <w:rsid w:val="001B18B3"/>
    <w:rsid w:val="001C4E18"/>
    <w:rsid w:val="001E54D9"/>
    <w:rsid w:val="001E6F0A"/>
    <w:rsid w:val="001F57ED"/>
    <w:rsid w:val="00221F67"/>
    <w:rsid w:val="00232D04"/>
    <w:rsid w:val="00252D69"/>
    <w:rsid w:val="00266EC6"/>
    <w:rsid w:val="00267532"/>
    <w:rsid w:val="002740D2"/>
    <w:rsid w:val="002A7FDA"/>
    <w:rsid w:val="003008C2"/>
    <w:rsid w:val="00301D21"/>
    <w:rsid w:val="00302CB2"/>
    <w:rsid w:val="003033F3"/>
    <w:rsid w:val="00310976"/>
    <w:rsid w:val="0033030B"/>
    <w:rsid w:val="00330E49"/>
    <w:rsid w:val="00342549"/>
    <w:rsid w:val="00345393"/>
    <w:rsid w:val="003468C2"/>
    <w:rsid w:val="00380EF0"/>
    <w:rsid w:val="00396AE9"/>
    <w:rsid w:val="003D6267"/>
    <w:rsid w:val="003F0413"/>
    <w:rsid w:val="003F5325"/>
    <w:rsid w:val="003F6CCC"/>
    <w:rsid w:val="00402BAD"/>
    <w:rsid w:val="004141CC"/>
    <w:rsid w:val="00415563"/>
    <w:rsid w:val="0043554E"/>
    <w:rsid w:val="004463C2"/>
    <w:rsid w:val="00452CBB"/>
    <w:rsid w:val="00482165"/>
    <w:rsid w:val="00491724"/>
    <w:rsid w:val="004A3F13"/>
    <w:rsid w:val="004B43EB"/>
    <w:rsid w:val="004C06EF"/>
    <w:rsid w:val="004C11D6"/>
    <w:rsid w:val="004C189E"/>
    <w:rsid w:val="004D1E7C"/>
    <w:rsid w:val="004F2F4F"/>
    <w:rsid w:val="005142D3"/>
    <w:rsid w:val="00514A01"/>
    <w:rsid w:val="00542613"/>
    <w:rsid w:val="00561918"/>
    <w:rsid w:val="00566623"/>
    <w:rsid w:val="00567231"/>
    <w:rsid w:val="00577429"/>
    <w:rsid w:val="00577FAF"/>
    <w:rsid w:val="00581955"/>
    <w:rsid w:val="00582085"/>
    <w:rsid w:val="005A4AC1"/>
    <w:rsid w:val="005C035A"/>
    <w:rsid w:val="005E7B2E"/>
    <w:rsid w:val="005F4D14"/>
    <w:rsid w:val="005F61D3"/>
    <w:rsid w:val="0060433A"/>
    <w:rsid w:val="0060569D"/>
    <w:rsid w:val="00622885"/>
    <w:rsid w:val="006436AF"/>
    <w:rsid w:val="00643E97"/>
    <w:rsid w:val="006479D1"/>
    <w:rsid w:val="006741D4"/>
    <w:rsid w:val="006A03B6"/>
    <w:rsid w:val="006A0D8E"/>
    <w:rsid w:val="006B04DA"/>
    <w:rsid w:val="006B1A0B"/>
    <w:rsid w:val="006B2C55"/>
    <w:rsid w:val="006B7B99"/>
    <w:rsid w:val="006C2E40"/>
    <w:rsid w:val="006C33B0"/>
    <w:rsid w:val="006D555E"/>
    <w:rsid w:val="006E41FB"/>
    <w:rsid w:val="00717382"/>
    <w:rsid w:val="00737FEC"/>
    <w:rsid w:val="007654FF"/>
    <w:rsid w:val="00782EEF"/>
    <w:rsid w:val="00791D85"/>
    <w:rsid w:val="007A0DA7"/>
    <w:rsid w:val="007B3BB6"/>
    <w:rsid w:val="007B638E"/>
    <w:rsid w:val="007E06AC"/>
    <w:rsid w:val="007E1B92"/>
    <w:rsid w:val="007E49FA"/>
    <w:rsid w:val="00806A0C"/>
    <w:rsid w:val="00832BFE"/>
    <w:rsid w:val="00845805"/>
    <w:rsid w:val="00850763"/>
    <w:rsid w:val="008874F1"/>
    <w:rsid w:val="008A764E"/>
    <w:rsid w:val="008B6E03"/>
    <w:rsid w:val="008D426B"/>
    <w:rsid w:val="008D56ED"/>
    <w:rsid w:val="008F57BE"/>
    <w:rsid w:val="008F784F"/>
    <w:rsid w:val="00911ADC"/>
    <w:rsid w:val="0092173D"/>
    <w:rsid w:val="0092749B"/>
    <w:rsid w:val="00941CFE"/>
    <w:rsid w:val="00953D1D"/>
    <w:rsid w:val="0095698A"/>
    <w:rsid w:val="00956C5C"/>
    <w:rsid w:val="00961E14"/>
    <w:rsid w:val="00963BB9"/>
    <w:rsid w:val="009831BC"/>
    <w:rsid w:val="009908C3"/>
    <w:rsid w:val="0099540F"/>
    <w:rsid w:val="009A059C"/>
    <w:rsid w:val="009A77FD"/>
    <w:rsid w:val="009C74F2"/>
    <w:rsid w:val="009D13DE"/>
    <w:rsid w:val="009E0101"/>
    <w:rsid w:val="009E4924"/>
    <w:rsid w:val="009F4E0C"/>
    <w:rsid w:val="00A179AF"/>
    <w:rsid w:val="00A2487C"/>
    <w:rsid w:val="00A5384A"/>
    <w:rsid w:val="00A55622"/>
    <w:rsid w:val="00A6423B"/>
    <w:rsid w:val="00A758FA"/>
    <w:rsid w:val="00AA452A"/>
    <w:rsid w:val="00AB27E0"/>
    <w:rsid w:val="00AB4621"/>
    <w:rsid w:val="00AB6F68"/>
    <w:rsid w:val="00AC6373"/>
    <w:rsid w:val="00AD624B"/>
    <w:rsid w:val="00AE3F0E"/>
    <w:rsid w:val="00AF0141"/>
    <w:rsid w:val="00B07336"/>
    <w:rsid w:val="00B07C5B"/>
    <w:rsid w:val="00B13B59"/>
    <w:rsid w:val="00B31405"/>
    <w:rsid w:val="00B5247A"/>
    <w:rsid w:val="00B549EC"/>
    <w:rsid w:val="00BA15AF"/>
    <w:rsid w:val="00BA3EA4"/>
    <w:rsid w:val="00BC426A"/>
    <w:rsid w:val="00C015E2"/>
    <w:rsid w:val="00C03DDA"/>
    <w:rsid w:val="00C109D0"/>
    <w:rsid w:val="00C2709B"/>
    <w:rsid w:val="00C42C2B"/>
    <w:rsid w:val="00C464A2"/>
    <w:rsid w:val="00C46EE0"/>
    <w:rsid w:val="00C6063F"/>
    <w:rsid w:val="00C7708E"/>
    <w:rsid w:val="00C9636C"/>
    <w:rsid w:val="00CA236B"/>
    <w:rsid w:val="00CA34AA"/>
    <w:rsid w:val="00CB020E"/>
    <w:rsid w:val="00CB4430"/>
    <w:rsid w:val="00CC2B55"/>
    <w:rsid w:val="00CD0C06"/>
    <w:rsid w:val="00CE2605"/>
    <w:rsid w:val="00D05E26"/>
    <w:rsid w:val="00D22C0B"/>
    <w:rsid w:val="00D33216"/>
    <w:rsid w:val="00D337AE"/>
    <w:rsid w:val="00D51091"/>
    <w:rsid w:val="00D5337A"/>
    <w:rsid w:val="00D53AC3"/>
    <w:rsid w:val="00D6146A"/>
    <w:rsid w:val="00D62A5D"/>
    <w:rsid w:val="00D66813"/>
    <w:rsid w:val="00D77CF1"/>
    <w:rsid w:val="00DB0B55"/>
    <w:rsid w:val="00DC6E38"/>
    <w:rsid w:val="00DE7958"/>
    <w:rsid w:val="00DF1005"/>
    <w:rsid w:val="00DF39E9"/>
    <w:rsid w:val="00DF7340"/>
    <w:rsid w:val="00E0266E"/>
    <w:rsid w:val="00E05D46"/>
    <w:rsid w:val="00E209FA"/>
    <w:rsid w:val="00E311AC"/>
    <w:rsid w:val="00E34B38"/>
    <w:rsid w:val="00E56E09"/>
    <w:rsid w:val="00E6551E"/>
    <w:rsid w:val="00E76C90"/>
    <w:rsid w:val="00E77E29"/>
    <w:rsid w:val="00E80522"/>
    <w:rsid w:val="00E812E9"/>
    <w:rsid w:val="00E82832"/>
    <w:rsid w:val="00E87B78"/>
    <w:rsid w:val="00E90AE3"/>
    <w:rsid w:val="00EB509A"/>
    <w:rsid w:val="00EB6BA2"/>
    <w:rsid w:val="00EC2FD8"/>
    <w:rsid w:val="00ED3D5E"/>
    <w:rsid w:val="00EE15E2"/>
    <w:rsid w:val="00F0542E"/>
    <w:rsid w:val="00F101A7"/>
    <w:rsid w:val="00F27793"/>
    <w:rsid w:val="00F710BA"/>
    <w:rsid w:val="00F769FC"/>
    <w:rsid w:val="00F9171A"/>
    <w:rsid w:val="00F929B6"/>
    <w:rsid w:val="00F96DAC"/>
    <w:rsid w:val="00FB3954"/>
    <w:rsid w:val="00FB6033"/>
    <w:rsid w:val="00FC4D81"/>
    <w:rsid w:val="00FC5DFC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blk">
    <w:name w:val="blk"/>
    <w:basedOn w:val="DefaultParagraphFont"/>
    <w:rsid w:val="00FC4D81"/>
  </w:style>
  <w:style w:type="paragraph" w:customStyle="1" w:styleId="ConsPlusNormal">
    <w:name w:val="ConsPlusNormal"/>
    <w:rsid w:val="00FB395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0851/d859f042781256910abef1f45a82a69417dbdd2f/" TargetMode="External" /><Relationship Id="rId11" Type="http://schemas.openxmlformats.org/officeDocument/2006/relationships/hyperlink" Target="http://www.consultant.ru/document/cons_doc_LAW_330851/9c9a8a6efd385aaf95637582bcc1b9b7be312d95/" TargetMode="External" /><Relationship Id="rId12" Type="http://schemas.openxmlformats.org/officeDocument/2006/relationships/hyperlink" Target="http://www.consultant.ru/document/cons_doc_LAW_330851/cc2c7659487c59b5f0b967ac1c9b775d6b359051/" TargetMode="External" /><Relationship Id="rId13" Type="http://schemas.openxmlformats.org/officeDocument/2006/relationships/hyperlink" Target="http://www.consultant.ru/document/cons_doc_LAW_330851/368cb949273de5fecbcf2586fbf84ef05bd1a781/" TargetMode="External" /><Relationship Id="rId14" Type="http://schemas.openxmlformats.org/officeDocument/2006/relationships/hyperlink" Target="http://www.consultant.ru/document/cons_doc_LAW_330152/1b4d60e3b4730a162885611b6729d1b50355ac20/" TargetMode="External" /><Relationship Id="rId15" Type="http://schemas.openxmlformats.org/officeDocument/2006/relationships/hyperlink" Target="http://www.consultant.ru/document/cons_doc_LAW_321389/" TargetMode="External" /><Relationship Id="rId16" Type="http://schemas.openxmlformats.org/officeDocument/2006/relationships/hyperlink" Target="consultantplus://offline/ref=37BE3B91BFC88C494F994C47815FC18955434E2FBBDDFD6D3FEE6509A85FB93F3756F8288B83qEcFN" TargetMode="External" /><Relationship Id="rId17" Type="http://schemas.openxmlformats.org/officeDocument/2006/relationships/hyperlink" Target="consultantplus://offline/ref=841EB21F71F30E5926EC44B114B09A1C2311004BFCDA2EF003D8E8711B49218D3A3083E81D5Bf7t0I" TargetMode="External" /><Relationship Id="rId18" Type="http://schemas.openxmlformats.org/officeDocument/2006/relationships/hyperlink" Target="consultantplus://offline/ref=5A363ECCCFC9D6606DB9BAA21121DC9417E032C228D55ABC76AF3763566C558B47A38E7EAF9727GEEEI" TargetMode="External" /><Relationship Id="rId19" Type="http://schemas.openxmlformats.org/officeDocument/2006/relationships/hyperlink" Target="consultantplus://offline/ref=D5D4B738B7147760FC16EDAAAAFAD3E5328A43F2DF2BBBC8D0B81A850ANCS1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A363ECCCFC9D6606DB9BAA21121DC9417E337C82AD55ABC76AF3763566C558B47A38E7EAC9720GEEDI" TargetMode="External" /><Relationship Id="rId21" Type="http://schemas.openxmlformats.org/officeDocument/2006/relationships/hyperlink" Target="consultantplus://offline/ref=5A363ECCCFC9D6606DB9BAA21121DC9417E337C82AD55ABC76AF3763566C558B47A38E7EA7G9E3I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1436/" TargetMode="External" /><Relationship Id="rId6" Type="http://schemas.openxmlformats.org/officeDocument/2006/relationships/hyperlink" Target="http://www.consultant.ru/document/cons_doc_LAW_330851/3aaecaef129040f9a9e5ed1043eb79e782e6e4fc/" TargetMode="External" /><Relationship Id="rId7" Type="http://schemas.openxmlformats.org/officeDocument/2006/relationships/hyperlink" Target="http://www.consultant.ru/document/cons_doc_LAW_330851/45d0cc69700d8ee1f78688bba249153491cb80e5/" TargetMode="External" /><Relationship Id="rId8" Type="http://schemas.openxmlformats.org/officeDocument/2006/relationships/hyperlink" Target="http://www.consultant.ru/document/cons_doc_LAW_330851/533ee5fc98aee7416dbf5b5c15265ff54e020592/" TargetMode="External" /><Relationship Id="rId9" Type="http://schemas.openxmlformats.org/officeDocument/2006/relationships/hyperlink" Target="http://www.consultant.ru/document/cons_doc_LAW_330851/b4d0a70b3ac252c3b67fc97a4837478526d9a59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F771-B8B1-4338-992F-0838CC7C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