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58090E" w:rsidP="00C00FA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019</w:t>
      </w:r>
      <w:r w:rsidR="009203B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8090E" w:rsidR="00BC5B7A">
        <w:rPr>
          <w:rFonts w:ascii="Times New Roman" w:eastAsia="Times New Roman" w:hAnsi="Times New Roman" w:cs="Times New Roman"/>
          <w:sz w:val="28"/>
          <w:szCs w:val="28"/>
        </w:rPr>
        <w:t>/21</w:t>
      </w:r>
      <w:r w:rsidRPr="0058090E" w:rsidR="004276F0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58090E" w:rsidR="00953A8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C586F" w:rsidRPr="0058090E" w:rsidP="00C00FA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C586F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июл</w:t>
      </w:r>
      <w:r w:rsidRPr="0058090E" w:rsidR="00EE1566">
        <w:rPr>
          <w:rFonts w:ascii="Times New Roman" w:eastAsia="Times New Roman" w:hAnsi="Times New Roman" w:cs="Times New Roman"/>
          <w:sz w:val="28"/>
          <w:szCs w:val="28"/>
        </w:rPr>
        <w:t>я 2024</w:t>
      </w:r>
      <w:r w:rsidRPr="0058090E" w:rsidR="00EB3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ab/>
      </w:r>
      <w:r w:rsidRPr="0058090E">
        <w:rPr>
          <w:rFonts w:ascii="Times New Roman" w:eastAsia="Times New Roman" w:hAnsi="Times New Roman" w:cs="Times New Roman"/>
          <w:sz w:val="28"/>
          <w:szCs w:val="28"/>
        </w:rPr>
        <w:tab/>
        <w:t>г. Симферополь</w:t>
      </w:r>
    </w:p>
    <w:p w:rsidR="003C586F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06A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</w:t>
      </w:r>
      <w:r w:rsidRPr="0058090E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A5206A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</w:t>
      </w:r>
      <w:r w:rsidRPr="0058090E" w:rsidR="00786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7865DD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7865DD">
        <w:rPr>
          <w:rFonts w:ascii="Times New Roman" w:hAnsi="Times New Roman" w:cs="Times New Roman"/>
          <w:sz w:val="28"/>
          <w:szCs w:val="28"/>
        </w:rPr>
        <w:t xml:space="preserve"> </w:t>
      </w:r>
      <w:r w:rsidR="00A46A78">
        <w:rPr>
          <w:rFonts w:ascii="Times New Roman" w:hAnsi="Times New Roman" w:cs="Times New Roman"/>
          <w:sz w:val="28"/>
          <w:szCs w:val="28"/>
        </w:rPr>
        <w:t>А.В.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5206A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809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58090E">
        <w:rPr>
          <w:rFonts w:ascii="Times New Roman" w:hAnsi="Times New Roman" w:cs="Times New Roman"/>
          <w:sz w:val="28"/>
          <w:szCs w:val="28"/>
        </w:rPr>
        <w:t xml:space="preserve">судебного участка №21 Центрального судебного района г. Симферополь, по адресу: </w:t>
      </w:r>
      <w:r w:rsidRPr="005809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8090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3EBA" w:rsidRPr="0058090E" w:rsidP="00C00FA8">
      <w:pPr>
        <w:spacing w:after="0"/>
        <w:ind w:left="3402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Прядуненко</w:t>
      </w:r>
      <w:r w:rsidRPr="0058090E">
        <w:rPr>
          <w:rFonts w:ascii="Times New Roman" w:hAnsi="Times New Roman" w:cs="Times New Roman"/>
          <w:sz w:val="28"/>
          <w:szCs w:val="28"/>
        </w:rPr>
        <w:t xml:space="preserve"> </w:t>
      </w:r>
      <w:r w:rsidR="00A46A78">
        <w:rPr>
          <w:rFonts w:ascii="Times New Roman" w:hAnsi="Times New Roman" w:cs="Times New Roman"/>
          <w:sz w:val="28"/>
          <w:szCs w:val="28"/>
        </w:rPr>
        <w:t>А.В.</w:t>
      </w:r>
      <w:r w:rsidRPr="0058090E">
        <w:rPr>
          <w:rFonts w:ascii="Times New Roman" w:hAnsi="Times New Roman" w:cs="Times New Roman"/>
          <w:sz w:val="28"/>
          <w:szCs w:val="28"/>
        </w:rPr>
        <w:t xml:space="preserve">,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A520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C586F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Pr="0058090E" w:rsidR="005A547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58090E" w:rsidR="00DE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3C586F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86F" w:rsidRPr="0058090E" w:rsidP="00C00FA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510E3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Прядуненко</w:t>
      </w:r>
      <w:r w:rsidRPr="0058090E">
        <w:rPr>
          <w:rFonts w:ascii="Times New Roman" w:hAnsi="Times New Roman" w:cs="Times New Roman"/>
          <w:sz w:val="28"/>
          <w:szCs w:val="28"/>
        </w:rPr>
        <w:t xml:space="preserve"> А.В.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1C6B84">
        <w:rPr>
          <w:rFonts w:ascii="Times New Roman" w:hAnsi="Times New Roman" w:cs="Times New Roman"/>
          <w:sz w:val="28"/>
          <w:szCs w:val="28"/>
        </w:rPr>
        <w:t>,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состоящий на учете под административным надзором в ОП №3 «Центральный» УМВД России по г. Симферополю, согласно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на  которого </w:t>
      </w:r>
      <w:r w:rsidRPr="0058090E" w:rsidR="00495DE3">
        <w:rPr>
          <w:rFonts w:ascii="Times New Roman" w:hAnsi="Times New Roman" w:cs="Times New Roman"/>
          <w:sz w:val="28"/>
          <w:szCs w:val="28"/>
        </w:rPr>
        <w:t xml:space="preserve">в соответствии с п. 5 части 1 ст. 4 ФЗ от 06 апреля 2011 г. №64 «Об административном надзоре за лицами, освобожденными из мест лишения свободы», </w:t>
      </w:r>
      <w:r w:rsidRPr="0058090E" w:rsidR="0033689E">
        <w:rPr>
          <w:rFonts w:ascii="Times New Roman" w:hAnsi="Times New Roman" w:cs="Times New Roman"/>
          <w:sz w:val="28"/>
          <w:szCs w:val="28"/>
        </w:rPr>
        <w:t>наложено ограничение</w:t>
      </w:r>
      <w:r w:rsidRPr="0058090E" w:rsidR="0033689E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495DE3">
        <w:rPr>
          <w:rFonts w:ascii="Times New Roman" w:hAnsi="Times New Roman" w:cs="Times New Roman"/>
          <w:sz w:val="28"/>
          <w:szCs w:val="28"/>
        </w:rPr>
        <w:t xml:space="preserve">в виде регистрации в ОВД по месту жительства </w:t>
      </w:r>
      <w:r w:rsidRPr="0058090E" w:rsidR="0014544F">
        <w:rPr>
          <w:rFonts w:ascii="Times New Roman" w:hAnsi="Times New Roman" w:cs="Times New Roman"/>
          <w:sz w:val="28"/>
          <w:szCs w:val="28"/>
        </w:rPr>
        <w:t>4</w:t>
      </w:r>
      <w:r w:rsidRPr="0058090E" w:rsidR="00495DE3">
        <w:rPr>
          <w:rFonts w:ascii="Times New Roman" w:hAnsi="Times New Roman" w:cs="Times New Roman"/>
          <w:sz w:val="28"/>
          <w:szCs w:val="28"/>
        </w:rPr>
        <w:t xml:space="preserve"> раза в месяц, не явился на регистрацию в ОП №3 «Центральный» УМВД России по г. Симферополю по адресу: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495DE3">
        <w:rPr>
          <w:rFonts w:ascii="Times New Roman" w:hAnsi="Times New Roman" w:cs="Times New Roman"/>
          <w:sz w:val="28"/>
          <w:szCs w:val="28"/>
        </w:rPr>
        <w:t>, согласно графика</w:t>
      </w:r>
      <w:r w:rsidRPr="0058090E" w:rsidR="00EE15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чем нарушил ограничения, установленные 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>,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повторно в течение года, так как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ч. 1 ст. 19.24 КоАП РФ, вступившим в законную силу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EE1566">
        <w:rPr>
          <w:rFonts w:ascii="Times New Roman" w:hAnsi="Times New Roman" w:cs="Times New Roman"/>
          <w:sz w:val="28"/>
          <w:szCs w:val="28"/>
        </w:rPr>
        <w:t>.</w:t>
      </w:r>
    </w:p>
    <w:p w:rsidR="00D74198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 w:rsidRPr="0058090E" w:rsidR="00591281">
        <w:rPr>
          <w:rFonts w:ascii="Times New Roman" w:hAnsi="Times New Roman" w:cs="Times New Roman"/>
          <w:sz w:val="28"/>
          <w:szCs w:val="28"/>
        </w:rPr>
        <w:t>.</w:t>
      </w:r>
    </w:p>
    <w:p w:rsidR="001543E7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58090E" w:rsidR="00DE7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43E7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1 Федерального закона от 06.04.2011 N 64-ФЗ </w:t>
      </w:r>
      <w:r w:rsidRPr="0058090E" w:rsidR="00DB4A3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</w:t>
      </w:r>
      <w:r w:rsidRPr="0058090E" w:rsidR="00DB4A31"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денными из мест лишения свободы»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Федеральным законом.</w:t>
      </w:r>
    </w:p>
    <w:p w:rsidR="001543E7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5 ч. 1 ст. 4 Федерального закона от 06.04.2011 №64-ФЗ </w:t>
      </w:r>
      <w:r w:rsidRPr="0058090E" w:rsidR="00DB4A3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58090E" w:rsidR="00DB4A3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5809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1</w:t>
        </w:r>
      </w:hyperlink>
      <w:r w:rsidRPr="0058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ст. 19.24 </w:t>
      </w:r>
      <w:r w:rsidRPr="0058090E" w:rsidR="00D713F4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58090E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эти действия (бездействие) не содержат уголовно наказуемого деяния</w:t>
      </w:r>
      <w:r w:rsidRPr="0058090E" w:rsidR="00D71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8090E" w:rsidR="00D713F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образуютобъективную</w:t>
      </w:r>
      <w:r w:rsidRPr="0058090E" w:rsidR="00D71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сторону состава административного правонарушения,</w:t>
      </w:r>
      <w:r w:rsidRPr="0058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предусмотренную ч.3 ст.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19.24 Кодекса Российской Федерации об административных правонарушениях.</w:t>
      </w:r>
    </w:p>
    <w:p w:rsidR="001543E7" w:rsidRPr="0058090E" w:rsidP="00C00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судебном заседании установлено, и следует и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материалов дела усматривается, что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8090E" w:rsidR="00F54B02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F54B02">
        <w:rPr>
          <w:rFonts w:ascii="Times New Roman" w:hAnsi="Times New Roman" w:cs="Times New Roman"/>
          <w:sz w:val="28"/>
          <w:szCs w:val="28"/>
        </w:rPr>
        <w:t xml:space="preserve"> А.В. </w:t>
      </w:r>
      <w:r w:rsidRPr="0058090E">
        <w:rPr>
          <w:rFonts w:ascii="Times New Roman" w:hAnsi="Times New Roman" w:cs="Times New Roman"/>
          <w:sz w:val="28"/>
          <w:szCs w:val="28"/>
        </w:rPr>
        <w:t>установлен адм</w:t>
      </w:r>
      <w:r w:rsidRPr="0058090E" w:rsidR="002510E3">
        <w:rPr>
          <w:rFonts w:ascii="Times New Roman" w:hAnsi="Times New Roman" w:cs="Times New Roman"/>
          <w:sz w:val="28"/>
          <w:szCs w:val="28"/>
        </w:rPr>
        <w:t xml:space="preserve">инистративный надзор сроком на </w:t>
      </w:r>
      <w:r w:rsidRPr="0058090E" w:rsidR="00F54B02">
        <w:rPr>
          <w:rFonts w:ascii="Times New Roman" w:hAnsi="Times New Roman" w:cs="Times New Roman"/>
          <w:sz w:val="28"/>
          <w:szCs w:val="28"/>
        </w:rPr>
        <w:t>2 года</w:t>
      </w:r>
      <w:r w:rsidRPr="0058090E">
        <w:rPr>
          <w:rFonts w:ascii="Times New Roman" w:hAnsi="Times New Roman" w:cs="Times New Roman"/>
          <w:sz w:val="28"/>
          <w:szCs w:val="28"/>
        </w:rPr>
        <w:t xml:space="preserve"> со дня вступления в законную силу решения суда об установлении административного надзора, в том числе ограничение – </w:t>
      </w:r>
      <w:r w:rsidRPr="0058090E" w:rsidR="00FC6405">
        <w:rPr>
          <w:rFonts w:ascii="Times New Roman" w:hAnsi="Times New Roman" w:cs="Times New Roman"/>
          <w:sz w:val="28"/>
          <w:szCs w:val="28"/>
        </w:rPr>
        <w:t>обязательной явки</w:t>
      </w:r>
      <w:r w:rsidRPr="0058090E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FC6405">
        <w:rPr>
          <w:rFonts w:ascii="Times New Roman" w:hAnsi="Times New Roman" w:cs="Times New Roman"/>
          <w:sz w:val="28"/>
          <w:szCs w:val="28"/>
        </w:rPr>
        <w:t xml:space="preserve">в орган внутренних дел по месту жительства, </w:t>
      </w:r>
      <w:r w:rsidRPr="0058090E" w:rsidR="008A317E">
        <w:rPr>
          <w:rFonts w:ascii="Times New Roman" w:hAnsi="Times New Roman" w:cs="Times New Roman"/>
          <w:sz w:val="28"/>
          <w:szCs w:val="28"/>
        </w:rPr>
        <w:t>регистрация в ОП №3 «Центральный» УМВД России по г. Симферополю</w:t>
      </w:r>
      <w:r w:rsidRPr="0058090E" w:rsidR="008A317E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751B53">
        <w:rPr>
          <w:rFonts w:ascii="Times New Roman" w:hAnsi="Times New Roman" w:cs="Times New Roman"/>
          <w:sz w:val="28"/>
          <w:szCs w:val="28"/>
        </w:rPr>
        <w:t>4</w:t>
      </w:r>
      <w:r w:rsidRPr="0058090E" w:rsidR="008A317E">
        <w:rPr>
          <w:rFonts w:ascii="Times New Roman" w:hAnsi="Times New Roman" w:cs="Times New Roman"/>
          <w:sz w:val="28"/>
          <w:szCs w:val="28"/>
        </w:rPr>
        <w:t xml:space="preserve"> раза в месяц </w:t>
      </w:r>
      <w:r w:rsidRPr="0058090E" w:rsidR="002510E3">
        <w:rPr>
          <w:rFonts w:ascii="Times New Roman" w:hAnsi="Times New Roman" w:cs="Times New Roman"/>
          <w:sz w:val="28"/>
          <w:szCs w:val="28"/>
        </w:rPr>
        <w:t>с 09.00 часов д</w:t>
      </w:r>
      <w:r w:rsidRPr="0058090E" w:rsidR="008A317E">
        <w:rPr>
          <w:rFonts w:ascii="Times New Roman" w:hAnsi="Times New Roman" w:cs="Times New Roman"/>
          <w:sz w:val="28"/>
          <w:szCs w:val="28"/>
        </w:rPr>
        <w:t>о</w:t>
      </w:r>
      <w:r w:rsidRPr="0058090E" w:rsidR="002510E3">
        <w:rPr>
          <w:rFonts w:ascii="Times New Roman" w:hAnsi="Times New Roman" w:cs="Times New Roman"/>
          <w:sz w:val="28"/>
          <w:szCs w:val="28"/>
        </w:rPr>
        <w:t xml:space="preserve"> 18.00 часов</w:t>
      </w:r>
      <w:r w:rsidRPr="0058090E" w:rsidR="00F54B02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F54B02">
        <w:rPr>
          <w:rFonts w:ascii="Times New Roman" w:hAnsi="Times New Roman" w:cs="Times New Roman"/>
          <w:sz w:val="28"/>
          <w:szCs w:val="28"/>
        </w:rPr>
        <w:t>согласно графика</w:t>
      </w:r>
      <w:r w:rsidRPr="0058090E" w:rsidR="002510E3">
        <w:rPr>
          <w:rFonts w:ascii="Times New Roman" w:hAnsi="Times New Roman" w:cs="Times New Roman"/>
          <w:sz w:val="28"/>
          <w:szCs w:val="28"/>
        </w:rPr>
        <w:t xml:space="preserve">, </w:t>
      </w:r>
      <w:r w:rsidRPr="0058090E" w:rsidR="00FC6405">
        <w:rPr>
          <w:rFonts w:ascii="Times New Roman" w:hAnsi="Times New Roman" w:cs="Times New Roman"/>
          <w:sz w:val="28"/>
          <w:szCs w:val="28"/>
        </w:rPr>
        <w:t>запрещения пребывания вне жилого помещения, являющегося местом жительства, пребывания или фактического на</w:t>
      </w:r>
      <w:r w:rsidRPr="0058090E" w:rsidR="008A317E">
        <w:rPr>
          <w:rFonts w:ascii="Times New Roman" w:hAnsi="Times New Roman" w:cs="Times New Roman"/>
          <w:sz w:val="28"/>
          <w:szCs w:val="28"/>
        </w:rPr>
        <w:t>хождения поднадзорного лица с 22</w:t>
      </w:r>
      <w:r w:rsidRPr="0058090E" w:rsidR="00FC6405">
        <w:rPr>
          <w:rFonts w:ascii="Times New Roman" w:hAnsi="Times New Roman" w:cs="Times New Roman"/>
          <w:sz w:val="28"/>
          <w:szCs w:val="28"/>
        </w:rPr>
        <w:t>-00 часов до 6-00 часов</w:t>
      </w:r>
      <w:r w:rsidRPr="0058090E" w:rsidR="008A317E">
        <w:rPr>
          <w:rFonts w:ascii="Times New Roman" w:hAnsi="Times New Roman" w:cs="Times New Roman"/>
          <w:sz w:val="28"/>
          <w:szCs w:val="28"/>
        </w:rPr>
        <w:t xml:space="preserve"> следующего дня</w:t>
      </w:r>
      <w:r w:rsidRPr="0058090E" w:rsidR="00FC6405">
        <w:rPr>
          <w:rFonts w:ascii="Times New Roman" w:hAnsi="Times New Roman" w:cs="Times New Roman"/>
          <w:sz w:val="28"/>
          <w:szCs w:val="28"/>
        </w:rPr>
        <w:t>,</w:t>
      </w:r>
      <w:r w:rsidRPr="0058090E" w:rsidR="001C5F4B">
        <w:rPr>
          <w:rFonts w:ascii="Times New Roman" w:hAnsi="Times New Roman" w:cs="Times New Roman"/>
          <w:sz w:val="28"/>
          <w:szCs w:val="28"/>
        </w:rPr>
        <w:t xml:space="preserve"> запрещения выезда за пределы субъекта РФ по избранному месту жительства, пребывания или фактического нахождения подна</w:t>
      </w:r>
      <w:r w:rsidRPr="0058090E" w:rsidR="00703A7B">
        <w:rPr>
          <w:rFonts w:ascii="Times New Roman" w:hAnsi="Times New Roman" w:cs="Times New Roman"/>
          <w:sz w:val="28"/>
          <w:szCs w:val="28"/>
        </w:rPr>
        <w:t>д</w:t>
      </w:r>
      <w:r w:rsidRPr="0058090E" w:rsidR="00FC5320">
        <w:rPr>
          <w:rFonts w:ascii="Times New Roman" w:hAnsi="Times New Roman" w:cs="Times New Roman"/>
          <w:sz w:val="28"/>
          <w:szCs w:val="28"/>
        </w:rPr>
        <w:t>зорного.</w:t>
      </w:r>
    </w:p>
    <w:p w:rsidR="00FC5320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58090E" w:rsidR="00045113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 А.В.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, состоящий на учете под административным надзором в ОП №3 «Центральный» УМВД России по г. Симферополю, согласно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hAnsi="Times New Roman" w:cs="Times New Roman"/>
          <w:sz w:val="28"/>
          <w:szCs w:val="28"/>
        </w:rPr>
        <w:t>на  которого в соответствии с п. 5 части 1 ст. 4 ФЗ от 06 апреля 2011 г. №64 «Об административном надзоре за лицами, освобожденными из мест лишения свободы», наложено ограничение в виде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регистрации в ОВД по месту жительства 4 раза в месяц, не явился на регистрацию в ОП №3 «Центральный» УМВД России по г. Симферополю по адресу: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>, согласно графика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 чем нарушил ограничения, установленные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, повторно в течение года, так как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ч. 1 ст. 19.24 КоАП РФ, вступившим в законную силу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>.</w:t>
      </w:r>
    </w:p>
    <w:p w:rsidR="001543E7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8090E" w:rsidR="00FC5320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FC5320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FC5320">
        <w:rPr>
          <w:rFonts w:ascii="Times New Roman" w:hAnsi="Times New Roman" w:cs="Times New Roman"/>
          <w:sz w:val="28"/>
          <w:szCs w:val="28"/>
        </w:rPr>
        <w:t xml:space="preserve"> А.В. </w:t>
      </w:r>
      <w:r w:rsidRPr="0058090E">
        <w:rPr>
          <w:rFonts w:ascii="Times New Roman" w:hAnsi="Times New Roman" w:cs="Times New Roman"/>
          <w:sz w:val="28"/>
          <w:szCs w:val="28"/>
        </w:rPr>
        <w:t>не соблюдены ограничения, установленны</w:t>
      </w:r>
      <w:r w:rsidRPr="0058090E" w:rsidR="00DB4A31">
        <w:rPr>
          <w:rFonts w:ascii="Times New Roman" w:hAnsi="Times New Roman" w:cs="Times New Roman"/>
          <w:sz w:val="28"/>
          <w:szCs w:val="28"/>
        </w:rPr>
        <w:t>е</w:t>
      </w:r>
      <w:r w:rsidRPr="0058090E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="001C6B84">
        <w:rPr>
          <w:rFonts w:ascii="Times New Roman" w:hAnsi="Times New Roman" w:cs="Times New Roman"/>
          <w:sz w:val="28"/>
          <w:szCs w:val="28"/>
        </w:rPr>
        <w:t xml:space="preserve"> повторно</w:t>
      </w:r>
      <w:r w:rsidRPr="0058090E">
        <w:rPr>
          <w:rFonts w:ascii="Times New Roman" w:hAnsi="Times New Roman" w:cs="Times New Roman"/>
          <w:sz w:val="28"/>
          <w:szCs w:val="28"/>
        </w:rPr>
        <w:t>.</w:t>
      </w:r>
    </w:p>
    <w:p w:rsidR="001543E7" w:rsidRPr="0058090E" w:rsidP="00BC58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58090E" w:rsidR="00FC5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FC5320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FC5320">
        <w:rPr>
          <w:rFonts w:ascii="Times New Roman" w:hAnsi="Times New Roman" w:cs="Times New Roman"/>
          <w:sz w:val="28"/>
          <w:szCs w:val="28"/>
        </w:rPr>
        <w:t xml:space="preserve"> А.В.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58090E" w:rsidR="00EB3EBA"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</w:t>
      </w:r>
      <w:r w:rsidRPr="0058090E" w:rsidR="009F790B"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>,</w:t>
      </w:r>
      <w:r w:rsidRPr="0058090E" w:rsidR="008A3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, </w:t>
      </w:r>
      <w:r w:rsidRPr="0058090E" w:rsidR="0033689E">
        <w:rPr>
          <w:rFonts w:ascii="Times New Roman" w:hAnsi="Times New Roman" w:cs="Times New Roman"/>
          <w:sz w:val="28"/>
          <w:szCs w:val="28"/>
        </w:rPr>
        <w:t>графиком прибытия на регистрацию поднадзорного,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письменными </w:t>
      </w:r>
      <w:r w:rsidRPr="0058090E" w:rsidR="003F11FC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А.В.</w:t>
      </w:r>
      <w:r w:rsidRPr="0058090E" w:rsidR="0033689E">
        <w:rPr>
          <w:rFonts w:ascii="Times New Roman" w:hAnsi="Times New Roman" w:cs="Times New Roman"/>
          <w:sz w:val="28"/>
          <w:szCs w:val="28"/>
        </w:rPr>
        <w:t xml:space="preserve">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3F11FC">
        <w:rPr>
          <w:rFonts w:ascii="Times New Roman" w:eastAsia="Times New Roman" w:hAnsi="Times New Roman" w:cs="Times New Roman"/>
          <w:sz w:val="28"/>
          <w:szCs w:val="28"/>
        </w:rPr>
        <w:t xml:space="preserve">, рапортом </w:t>
      </w:r>
      <w:r w:rsidRPr="0058090E" w:rsidR="00C00FA8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EB3E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3E7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А.В.</w:t>
      </w:r>
      <w:r w:rsidRPr="0058090E" w:rsidR="00703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1543E7" w:rsidRPr="0058090E" w:rsidP="00C00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А.В.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 w:rsidRPr="0058090E" w:rsidR="002832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ст. 19.24 </w:t>
      </w:r>
      <w:r w:rsidRPr="005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 w:rsidRPr="0058090E" w:rsidR="00283221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58090E" w:rsidR="0028322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</w:t>
        </w:r>
      </w:hyperlink>
      <w:r w:rsidRPr="0058090E" w:rsidR="00283221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если</w:t>
      </w:r>
      <w:r w:rsidRPr="0058090E" w:rsidR="00283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3E7" w:rsidRPr="0058090E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А.В.</w:t>
      </w:r>
      <w:r w:rsidRPr="0058090E" w:rsidR="00A60209">
        <w:rPr>
          <w:rFonts w:ascii="Times New Roman" w:hAnsi="Times New Roman" w:cs="Times New Roman"/>
          <w:sz w:val="28"/>
          <w:szCs w:val="28"/>
        </w:rPr>
        <w:t xml:space="preserve"> </w:t>
      </w:r>
      <w:r w:rsidRPr="0058090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43E7" w:rsidRPr="0058090E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58090E">
        <w:rPr>
          <w:rFonts w:ascii="Times New Roman" w:hAnsi="Times New Roman" w:cs="Times New Roman"/>
          <w:sz w:val="28"/>
          <w:szCs w:val="28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C6B84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А.В.</w:t>
      </w:r>
      <w:r w:rsidRPr="0058090E" w:rsidR="00C0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283221" w:rsidRPr="0058090E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</w:t>
      </w:r>
      <w:r w:rsidRPr="0058090E" w:rsidR="00786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7865DD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7865DD">
        <w:rPr>
          <w:rFonts w:ascii="Times New Roman" w:hAnsi="Times New Roman" w:cs="Times New Roman"/>
          <w:sz w:val="28"/>
          <w:szCs w:val="28"/>
        </w:rPr>
        <w:t xml:space="preserve"> А.В.</w:t>
      </w:r>
      <w:r w:rsidRPr="0058090E" w:rsidR="005937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 административного правонарушения, личность данного лица, который ранее привлекался к административной ответственности неоднократно</w:t>
      </w:r>
      <w:r w:rsidRPr="0058090E" w:rsidR="00C00F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отсутствие  сведений об официальном трудоустройстве и доходе, 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 xml:space="preserve"> отсутствие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и отягчающих ответственность, исходя из принципа разумности и справедливости, считаю необходимым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наказание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 w:rsidRPr="0058090E" w:rsidR="00354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ареста, ввиду того, что назначение наказания в виде </w:t>
      </w:r>
      <w:r w:rsidRPr="0058090E" w:rsidR="00354FA7"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 xml:space="preserve">которое ранее было 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назначено судом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</w:t>
      </w:r>
      <w:r w:rsidR="0029342C">
        <w:rPr>
          <w:rFonts w:ascii="Times New Roman" w:eastAsia="Times New Roman" w:hAnsi="Times New Roman" w:cs="Times New Roman"/>
          <w:sz w:val="28"/>
          <w:szCs w:val="28"/>
        </w:rPr>
        <w:t>я мирового судьи судебного участка №21 Центрального судебного района г. Симферополя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2934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им новых правонарушений</w:t>
      </w:r>
      <w:r w:rsidRPr="0058090E">
        <w:rPr>
          <w:rFonts w:ascii="Times New Roman" w:hAnsi="Times New Roman" w:cs="Times New Roman"/>
          <w:sz w:val="28"/>
          <w:szCs w:val="28"/>
        </w:rPr>
        <w:t>.</w:t>
      </w:r>
    </w:p>
    <w:p w:rsidR="00283221" w:rsidRPr="0058090E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58090E" w:rsidR="00B43AA5">
        <w:rPr>
          <w:rFonts w:ascii="Times New Roman" w:hAnsi="Times New Roman" w:cs="Times New Roman"/>
          <w:sz w:val="28"/>
          <w:szCs w:val="28"/>
        </w:rPr>
        <w:t>3</w:t>
      </w:r>
      <w:r w:rsidRPr="0058090E">
        <w:rPr>
          <w:rFonts w:ascii="Times New Roman" w:hAnsi="Times New Roman" w:cs="Times New Roman"/>
          <w:sz w:val="28"/>
          <w:szCs w:val="28"/>
        </w:rPr>
        <w:t xml:space="preserve"> ст. 3.</w:t>
      </w:r>
      <w:r w:rsidR="003D3008">
        <w:rPr>
          <w:rFonts w:ascii="Times New Roman" w:hAnsi="Times New Roman" w:cs="Times New Roman"/>
          <w:sz w:val="28"/>
          <w:szCs w:val="28"/>
        </w:rPr>
        <w:t>9</w:t>
      </w:r>
      <w:r w:rsidRPr="0058090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83221" w:rsidRPr="0058090E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283221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7865DD" w:rsidRPr="0058090E" w:rsidP="00C00FA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3221" w:rsidRPr="0058090E" w:rsidP="00C00FA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ПОСТАНОВИЛ:</w:t>
      </w:r>
    </w:p>
    <w:p w:rsidR="00BC5B7A" w:rsidRPr="0058090E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П</w:t>
      </w:r>
      <w:r w:rsidRPr="0058090E" w:rsidR="00283221">
        <w:rPr>
          <w:rFonts w:ascii="Times New Roman" w:hAnsi="Times New Roman" w:cs="Times New Roman"/>
          <w:sz w:val="28"/>
          <w:szCs w:val="28"/>
        </w:rPr>
        <w:t>ризнать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</w:t>
      </w:r>
      <w:r w:rsidRPr="00C342EE" w:rsidR="00C342EE">
        <w:rPr>
          <w:rFonts w:ascii="Times New Roman" w:hAnsi="Times New Roman" w:cs="Times New Roman"/>
          <w:sz w:val="28"/>
          <w:szCs w:val="28"/>
        </w:rPr>
        <w:t xml:space="preserve"> </w:t>
      </w:r>
      <w:r w:rsidR="00A46A78">
        <w:rPr>
          <w:rFonts w:ascii="Times New Roman" w:hAnsi="Times New Roman" w:cs="Times New Roman"/>
          <w:sz w:val="28"/>
          <w:szCs w:val="28"/>
        </w:rPr>
        <w:t>А.В.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671D25">
        <w:rPr>
          <w:rFonts w:ascii="Times New Roman" w:hAnsi="Times New Roman" w:cs="Times New Roman"/>
          <w:sz w:val="28"/>
          <w:szCs w:val="28"/>
        </w:rPr>
        <w:t>в</w:t>
      </w:r>
      <w:r w:rsidRPr="0058090E" w:rsidR="00283221">
        <w:rPr>
          <w:rFonts w:ascii="Times New Roman" w:hAnsi="Times New Roman" w:cs="Times New Roman"/>
          <w:sz w:val="28"/>
          <w:szCs w:val="28"/>
        </w:rPr>
        <w:t xml:space="preserve">иновным в совершении административного правонарушения, предусмотренного </w:t>
      </w:r>
      <w:r w:rsidRPr="0058090E" w:rsidR="00283221">
        <w:rPr>
          <w:rStyle w:val="snippetequal"/>
          <w:rFonts w:ascii="Times New Roman" w:hAnsi="Times New Roman" w:cs="Times New Roman"/>
          <w:sz w:val="28"/>
          <w:szCs w:val="28"/>
        </w:rPr>
        <w:t xml:space="preserve">ч.3 ст. 19.24 </w:t>
      </w:r>
      <w:r w:rsidRPr="0058090E" w:rsidR="0028322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58090E" w:rsidR="00E23021">
        <w:rPr>
          <w:rFonts w:ascii="Times New Roman" w:hAnsi="Times New Roman" w:cs="Times New Roman"/>
          <w:sz w:val="28"/>
          <w:szCs w:val="28"/>
        </w:rPr>
        <w:t xml:space="preserve"> виде </w:t>
      </w:r>
      <w:r w:rsidRPr="0058090E" w:rsidR="0058090E">
        <w:rPr>
          <w:rFonts w:ascii="Times New Roman" w:hAnsi="Times New Roman" w:cs="Times New Roman"/>
          <w:sz w:val="28"/>
          <w:szCs w:val="28"/>
        </w:rPr>
        <w:t>административного ареста на срок 10 (десять) суток</w:t>
      </w:r>
      <w:r w:rsidRPr="0058090E">
        <w:rPr>
          <w:rFonts w:ascii="Times New Roman" w:hAnsi="Times New Roman" w:cs="Times New Roman"/>
          <w:sz w:val="28"/>
          <w:szCs w:val="28"/>
        </w:rPr>
        <w:t>.</w:t>
      </w:r>
    </w:p>
    <w:p w:rsidR="00C342EE" w:rsidP="005809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90E">
        <w:rPr>
          <w:rFonts w:ascii="Times New Roman" w:hAnsi="Times New Roman" w:cs="Times New Roman"/>
          <w:b/>
          <w:sz w:val="28"/>
          <w:szCs w:val="28"/>
        </w:rPr>
        <w:t xml:space="preserve">Постановление подлежит немедленному исполнению. </w:t>
      </w:r>
    </w:p>
    <w:p w:rsidR="0058090E" w:rsidRPr="00C342EE" w:rsidP="005809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 ареста исчислять с момента </w:t>
      </w:r>
      <w:r w:rsidRPr="00C342EE">
        <w:rPr>
          <w:rFonts w:ascii="Times New Roman" w:hAnsi="Times New Roman" w:cs="Times New Roman"/>
          <w:b/>
          <w:sz w:val="28"/>
          <w:szCs w:val="28"/>
        </w:rPr>
        <w:t xml:space="preserve">задержания </w:t>
      </w:r>
      <w:r w:rsidRPr="00C34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2EE">
        <w:rPr>
          <w:rFonts w:ascii="Times New Roman" w:hAnsi="Times New Roman" w:cs="Times New Roman"/>
          <w:b/>
          <w:sz w:val="28"/>
          <w:szCs w:val="28"/>
        </w:rPr>
        <w:t>Прядуненко</w:t>
      </w:r>
      <w:r w:rsidRPr="00C34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A78">
        <w:rPr>
          <w:rFonts w:ascii="Times New Roman" w:hAnsi="Times New Roman" w:cs="Times New Roman"/>
          <w:b/>
          <w:sz w:val="28"/>
          <w:szCs w:val="28"/>
        </w:rPr>
        <w:t>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342E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543E7" w:rsidRPr="0058090E" w:rsidP="005809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    </w:t>
      </w:r>
    </w:p>
    <w:p w:rsidR="00C00FA8" w:rsidRPr="0058090E" w:rsidP="00C00FA8">
      <w:pPr>
        <w:rPr>
          <w:rFonts w:ascii="Times New Roman" w:hAnsi="Times New Roman" w:cs="Times New Roman"/>
          <w:b/>
          <w:sz w:val="28"/>
          <w:szCs w:val="28"/>
        </w:rPr>
      </w:pPr>
    </w:p>
    <w:p w:rsidR="00C00FA8" w:rsidRPr="0058090E" w:rsidP="00C00FA8">
      <w:pPr>
        <w:rPr>
          <w:rFonts w:ascii="Times New Roman" w:hAnsi="Times New Roman" w:cs="Times New Roman"/>
          <w:b/>
          <w:sz w:val="28"/>
          <w:szCs w:val="28"/>
        </w:rPr>
      </w:pPr>
    </w:p>
    <w:p w:rsidR="00C00FA8" w:rsidRPr="0058090E" w:rsidP="00C00FA8">
      <w:pPr>
        <w:rPr>
          <w:rFonts w:ascii="Times New Roman" w:hAnsi="Times New Roman" w:cs="Times New Roman"/>
          <w:b/>
          <w:sz w:val="28"/>
          <w:szCs w:val="28"/>
        </w:rPr>
      </w:pPr>
    </w:p>
    <w:p w:rsidR="002C5A43" w:rsidRPr="0058090E" w:rsidP="00C00F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8090E" w:rsidR="003C586F">
        <w:rPr>
          <w:rFonts w:ascii="Times New Roman" w:hAnsi="Times New Roman" w:cs="Times New Roman"/>
          <w:b/>
          <w:sz w:val="28"/>
          <w:szCs w:val="28"/>
        </w:rPr>
        <w:tab/>
      </w:r>
      <w:r w:rsidRPr="0058090E" w:rsidR="003C586F">
        <w:rPr>
          <w:rFonts w:ascii="Times New Roman" w:hAnsi="Times New Roman" w:cs="Times New Roman"/>
          <w:b/>
          <w:sz w:val="28"/>
          <w:szCs w:val="28"/>
        </w:rPr>
        <w:tab/>
        <w:t xml:space="preserve">      И.С. Василькова</w:t>
      </w:r>
    </w:p>
    <w:sectPr w:rsidSect="00315E80">
      <w:footerReference w:type="default" r:id="rId6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 w:rsidR="009203BA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1541"/>
    <w:rsid w:val="000045FC"/>
    <w:rsid w:val="00021684"/>
    <w:rsid w:val="00045113"/>
    <w:rsid w:val="00054345"/>
    <w:rsid w:val="00095E8B"/>
    <w:rsid w:val="000A24FF"/>
    <w:rsid w:val="000D0AFB"/>
    <w:rsid w:val="0013575F"/>
    <w:rsid w:val="0014544F"/>
    <w:rsid w:val="001543E7"/>
    <w:rsid w:val="0017122A"/>
    <w:rsid w:val="00174EF1"/>
    <w:rsid w:val="00192787"/>
    <w:rsid w:val="001B7FB5"/>
    <w:rsid w:val="001C5F4B"/>
    <w:rsid w:val="001C6B84"/>
    <w:rsid w:val="001F2081"/>
    <w:rsid w:val="001F59D9"/>
    <w:rsid w:val="00222EB8"/>
    <w:rsid w:val="00246C7F"/>
    <w:rsid w:val="002510E3"/>
    <w:rsid w:val="00283221"/>
    <w:rsid w:val="0029342C"/>
    <w:rsid w:val="002C5A43"/>
    <w:rsid w:val="00326552"/>
    <w:rsid w:val="0033689E"/>
    <w:rsid w:val="00354FA7"/>
    <w:rsid w:val="003C586F"/>
    <w:rsid w:val="003D3008"/>
    <w:rsid w:val="003F11FC"/>
    <w:rsid w:val="0040704F"/>
    <w:rsid w:val="004276F0"/>
    <w:rsid w:val="00457C23"/>
    <w:rsid w:val="00490594"/>
    <w:rsid w:val="00495DE3"/>
    <w:rsid w:val="00512796"/>
    <w:rsid w:val="00560903"/>
    <w:rsid w:val="0058090E"/>
    <w:rsid w:val="00591281"/>
    <w:rsid w:val="00593746"/>
    <w:rsid w:val="00596797"/>
    <w:rsid w:val="005A5476"/>
    <w:rsid w:val="00622EC1"/>
    <w:rsid w:val="00671D25"/>
    <w:rsid w:val="006818FB"/>
    <w:rsid w:val="006A25F1"/>
    <w:rsid w:val="006E5A46"/>
    <w:rsid w:val="00700625"/>
    <w:rsid w:val="00703A7B"/>
    <w:rsid w:val="00751B53"/>
    <w:rsid w:val="0075469E"/>
    <w:rsid w:val="007865DD"/>
    <w:rsid w:val="00790BFA"/>
    <w:rsid w:val="007A28B6"/>
    <w:rsid w:val="007B6F71"/>
    <w:rsid w:val="007E4C7D"/>
    <w:rsid w:val="00847DA4"/>
    <w:rsid w:val="008A317E"/>
    <w:rsid w:val="009203BA"/>
    <w:rsid w:val="00953A89"/>
    <w:rsid w:val="009766CB"/>
    <w:rsid w:val="00976D65"/>
    <w:rsid w:val="009841A3"/>
    <w:rsid w:val="009964B7"/>
    <w:rsid w:val="009F790B"/>
    <w:rsid w:val="00A46A78"/>
    <w:rsid w:val="00A5206A"/>
    <w:rsid w:val="00A60209"/>
    <w:rsid w:val="00A76EA8"/>
    <w:rsid w:val="00AE73C1"/>
    <w:rsid w:val="00B43AA5"/>
    <w:rsid w:val="00B4497E"/>
    <w:rsid w:val="00BB1F5A"/>
    <w:rsid w:val="00BC5823"/>
    <w:rsid w:val="00BC5B7A"/>
    <w:rsid w:val="00C00FA8"/>
    <w:rsid w:val="00C0633F"/>
    <w:rsid w:val="00C342EE"/>
    <w:rsid w:val="00C427EE"/>
    <w:rsid w:val="00C545F8"/>
    <w:rsid w:val="00C86AB2"/>
    <w:rsid w:val="00C86D33"/>
    <w:rsid w:val="00D713F4"/>
    <w:rsid w:val="00D74198"/>
    <w:rsid w:val="00D853FC"/>
    <w:rsid w:val="00DA0B33"/>
    <w:rsid w:val="00DB4A31"/>
    <w:rsid w:val="00DE773A"/>
    <w:rsid w:val="00E23021"/>
    <w:rsid w:val="00E5258D"/>
    <w:rsid w:val="00EB3EBA"/>
    <w:rsid w:val="00EE1566"/>
    <w:rsid w:val="00EF1C3A"/>
    <w:rsid w:val="00EF3B2D"/>
    <w:rsid w:val="00F26FD9"/>
    <w:rsid w:val="00F54B02"/>
    <w:rsid w:val="00F60573"/>
    <w:rsid w:val="00FC5320"/>
    <w:rsid w:val="00FC6405"/>
    <w:rsid w:val="00FF17C8"/>
    <w:rsid w:val="00FF77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C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8097/51d1a3c7f38b2c9486c6f90507a160a4142cffc3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1822-1BDF-4959-A1E4-D6C5C3A7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