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06B3" w:rsidRPr="00FF2176" w:rsidP="00FF2176">
      <w:pPr>
        <w:spacing w:line="276" w:lineRule="auto"/>
        <w:ind w:firstLine="851"/>
        <w:jc w:val="right"/>
        <w:outlineLvl w:val="0"/>
        <w:rPr>
          <w:b/>
          <w:sz w:val="26"/>
          <w:szCs w:val="26"/>
          <w:lang w:eastAsia="uk-UA"/>
        </w:rPr>
      </w:pPr>
      <w:r w:rsidRPr="00FF2176">
        <w:rPr>
          <w:b/>
          <w:sz w:val="26"/>
          <w:szCs w:val="26"/>
          <w:lang w:eastAsia="uk-UA"/>
        </w:rPr>
        <w:t>Дело № 05-0212/21/2024</w:t>
      </w:r>
    </w:p>
    <w:p w:rsidR="003E3529" w:rsidRPr="00FF2176" w:rsidP="00FF2176">
      <w:pPr>
        <w:spacing w:line="276" w:lineRule="auto"/>
        <w:ind w:firstLine="851"/>
        <w:jc w:val="center"/>
        <w:outlineLvl w:val="0"/>
        <w:rPr>
          <w:b/>
          <w:sz w:val="26"/>
          <w:szCs w:val="26"/>
          <w:lang w:eastAsia="uk-UA"/>
        </w:rPr>
      </w:pPr>
      <w:r w:rsidRPr="00FF2176">
        <w:rPr>
          <w:b/>
          <w:sz w:val="26"/>
          <w:szCs w:val="26"/>
          <w:lang w:eastAsia="uk-UA"/>
        </w:rPr>
        <w:t>ПОСТАНОВЛЕНИЕ</w:t>
      </w:r>
    </w:p>
    <w:p w:rsidR="003E3529" w:rsidRPr="00FF2176" w:rsidP="00FF2176">
      <w:pPr>
        <w:spacing w:line="276" w:lineRule="auto"/>
        <w:ind w:right="-426" w:firstLine="851"/>
        <w:jc w:val="both"/>
        <w:outlineLvl w:val="0"/>
        <w:rPr>
          <w:sz w:val="26"/>
          <w:szCs w:val="26"/>
          <w:lang w:eastAsia="uk-UA"/>
        </w:rPr>
      </w:pPr>
      <w:r w:rsidRPr="00FF2176">
        <w:rPr>
          <w:sz w:val="26"/>
          <w:szCs w:val="26"/>
          <w:lang w:eastAsia="uk-UA"/>
        </w:rPr>
        <w:t xml:space="preserve">8 октября </w:t>
      </w:r>
      <w:r w:rsidRPr="00FF2176" w:rsidR="00785BA9">
        <w:rPr>
          <w:sz w:val="26"/>
          <w:szCs w:val="26"/>
          <w:lang w:eastAsia="uk-UA"/>
        </w:rPr>
        <w:t>202</w:t>
      </w:r>
      <w:r w:rsidRPr="00FF2176" w:rsidR="00FA2D16">
        <w:rPr>
          <w:sz w:val="26"/>
          <w:szCs w:val="26"/>
          <w:lang w:eastAsia="uk-UA"/>
        </w:rPr>
        <w:t>4</w:t>
      </w:r>
      <w:r w:rsidRPr="00FF2176">
        <w:rPr>
          <w:sz w:val="26"/>
          <w:szCs w:val="26"/>
          <w:lang w:eastAsia="uk-UA"/>
        </w:rPr>
        <w:t xml:space="preserve"> года                   </w:t>
      </w:r>
      <w:r w:rsidRPr="00FF2176" w:rsidR="00C90C28">
        <w:rPr>
          <w:sz w:val="26"/>
          <w:szCs w:val="26"/>
          <w:lang w:eastAsia="uk-UA"/>
        </w:rPr>
        <w:t xml:space="preserve">                               </w:t>
      </w:r>
      <w:r w:rsidRPr="00FF2176" w:rsidR="00CF2D11">
        <w:rPr>
          <w:sz w:val="26"/>
          <w:szCs w:val="26"/>
          <w:lang w:eastAsia="uk-UA"/>
        </w:rPr>
        <w:tab/>
      </w:r>
      <w:r w:rsidRPr="00FF2176" w:rsidR="00CE5B2B">
        <w:rPr>
          <w:sz w:val="26"/>
          <w:szCs w:val="26"/>
          <w:lang w:eastAsia="uk-UA"/>
        </w:rPr>
        <w:t xml:space="preserve">                     </w:t>
      </w:r>
      <w:r w:rsidRPr="00FF2176">
        <w:rPr>
          <w:sz w:val="26"/>
          <w:szCs w:val="26"/>
          <w:lang w:eastAsia="uk-UA"/>
        </w:rPr>
        <w:t>г. Симферополь</w:t>
      </w:r>
    </w:p>
    <w:p w:rsidR="00B12FC9" w:rsidRPr="00FF2176" w:rsidP="00FF2176">
      <w:pPr>
        <w:spacing w:line="276" w:lineRule="auto"/>
        <w:ind w:firstLine="851"/>
        <w:jc w:val="both"/>
        <w:rPr>
          <w:sz w:val="26"/>
          <w:szCs w:val="26"/>
        </w:rPr>
      </w:pPr>
    </w:p>
    <w:p w:rsidR="003E3529" w:rsidRPr="00FF2176" w:rsidP="00FF2176">
      <w:pPr>
        <w:spacing w:line="276" w:lineRule="auto"/>
        <w:ind w:firstLine="851"/>
        <w:jc w:val="both"/>
        <w:rPr>
          <w:sz w:val="26"/>
          <w:szCs w:val="26"/>
        </w:rPr>
      </w:pPr>
      <w:r w:rsidRPr="00FF2176">
        <w:rPr>
          <w:sz w:val="26"/>
          <w:szCs w:val="26"/>
        </w:rPr>
        <w:t>М</w:t>
      </w:r>
      <w:r w:rsidRPr="00FF2176" w:rsidR="00E051EC">
        <w:rPr>
          <w:sz w:val="26"/>
          <w:szCs w:val="26"/>
        </w:rPr>
        <w:t>ировой</w:t>
      </w:r>
      <w:r w:rsidRPr="00FF2176">
        <w:rPr>
          <w:sz w:val="26"/>
          <w:szCs w:val="26"/>
        </w:rPr>
        <w:t xml:space="preserve"> судья судебного участка №</w:t>
      </w:r>
      <w:r w:rsidRPr="00FF2176" w:rsidR="00661FA5">
        <w:rPr>
          <w:sz w:val="26"/>
          <w:szCs w:val="26"/>
        </w:rPr>
        <w:t>21</w:t>
      </w:r>
      <w:r w:rsidRPr="00FF2176">
        <w:rPr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</w:t>
      </w:r>
      <w:r w:rsidRPr="00FF2176" w:rsidR="00661FA5">
        <w:rPr>
          <w:sz w:val="26"/>
          <w:szCs w:val="26"/>
        </w:rPr>
        <w:t>Василькова И.С.</w:t>
      </w:r>
      <w:r w:rsidRPr="00FF2176">
        <w:rPr>
          <w:sz w:val="26"/>
          <w:szCs w:val="26"/>
        </w:rPr>
        <w:t>,</w:t>
      </w:r>
      <w:r w:rsidRPr="00FF2176" w:rsidR="003775A5">
        <w:rPr>
          <w:sz w:val="26"/>
          <w:szCs w:val="26"/>
        </w:rPr>
        <w:t xml:space="preserve"> </w:t>
      </w:r>
      <w:r w:rsidRPr="00FF2176">
        <w:rPr>
          <w:sz w:val="26"/>
          <w:szCs w:val="26"/>
        </w:rPr>
        <w:t xml:space="preserve">рассмотрев в </w:t>
      </w:r>
      <w:r w:rsidRPr="00FF2176">
        <w:rPr>
          <w:bCs/>
          <w:color w:val="000000"/>
          <w:sz w:val="26"/>
          <w:szCs w:val="26"/>
        </w:rPr>
        <w:t xml:space="preserve">помещении мировых судей </w:t>
      </w:r>
      <w:r w:rsidRPr="00FF2176">
        <w:rPr>
          <w:sz w:val="26"/>
          <w:szCs w:val="26"/>
        </w:rPr>
        <w:t xml:space="preserve">Центрального судебного района города Симферополь, по адресу: </w:t>
      </w:r>
      <w:r w:rsidRPr="00FF2176">
        <w:rPr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FF2176">
        <w:rPr>
          <w:sz w:val="26"/>
          <w:szCs w:val="26"/>
        </w:rPr>
        <w:t>дело об административном правонарушении в отношении:</w:t>
      </w:r>
    </w:p>
    <w:p w:rsidR="00CD34FE" w:rsidRPr="00FF2176" w:rsidP="00FF2176">
      <w:pPr>
        <w:spacing w:line="276" w:lineRule="auto"/>
        <w:ind w:left="2835"/>
        <w:contextualSpacing/>
        <w:jc w:val="both"/>
        <w:outlineLvl w:val="0"/>
        <w:rPr>
          <w:sz w:val="26"/>
          <w:szCs w:val="26"/>
          <w:lang w:eastAsia="uk-UA"/>
        </w:rPr>
      </w:pPr>
      <w:r w:rsidRPr="00FF2176">
        <w:rPr>
          <w:sz w:val="26"/>
          <w:szCs w:val="26"/>
          <w:lang w:eastAsia="uk-UA"/>
        </w:rPr>
        <w:t>Суганджиевой</w:t>
      </w:r>
      <w:r w:rsidRPr="00FF2176">
        <w:rPr>
          <w:sz w:val="26"/>
          <w:szCs w:val="26"/>
          <w:lang w:eastAsia="uk-UA"/>
        </w:rPr>
        <w:t xml:space="preserve"> </w:t>
      </w:r>
      <w:r w:rsidR="005A1DB8">
        <w:rPr>
          <w:sz w:val="26"/>
          <w:szCs w:val="26"/>
          <w:lang w:eastAsia="uk-UA"/>
        </w:rPr>
        <w:t>Л.Ф.</w:t>
      </w:r>
      <w:r w:rsidRPr="00FF2176">
        <w:rPr>
          <w:sz w:val="26"/>
          <w:szCs w:val="26"/>
          <w:lang w:eastAsia="uk-UA"/>
        </w:rPr>
        <w:t xml:space="preserve">, </w:t>
      </w:r>
      <w:r w:rsidR="005A1DB8">
        <w:rPr>
          <w:sz w:val="26"/>
          <w:szCs w:val="26"/>
          <w:lang w:eastAsia="uk-UA"/>
        </w:rPr>
        <w:t>«данные изъяты»</w:t>
      </w:r>
      <w:r w:rsidRPr="00FF2176" w:rsidR="00C700C3">
        <w:rPr>
          <w:sz w:val="26"/>
          <w:szCs w:val="26"/>
          <w:lang w:eastAsia="uk-UA"/>
        </w:rPr>
        <w:t>,</w:t>
      </w:r>
    </w:p>
    <w:p w:rsidR="00EF3E1F" w:rsidRPr="00FF2176" w:rsidP="00FF2176">
      <w:pPr>
        <w:spacing w:line="276" w:lineRule="auto"/>
        <w:ind w:firstLine="851"/>
        <w:contextualSpacing/>
        <w:jc w:val="both"/>
        <w:outlineLvl w:val="0"/>
        <w:rPr>
          <w:sz w:val="26"/>
          <w:szCs w:val="26"/>
        </w:rPr>
      </w:pPr>
      <w:r w:rsidRPr="00FF2176">
        <w:rPr>
          <w:sz w:val="26"/>
          <w:szCs w:val="26"/>
        </w:rPr>
        <w:t xml:space="preserve">по признакам состава правонарушения, предусмотренного ч. </w:t>
      </w:r>
      <w:r w:rsidRPr="00FF2176" w:rsidR="00C700C3">
        <w:rPr>
          <w:sz w:val="26"/>
          <w:szCs w:val="26"/>
        </w:rPr>
        <w:t>2</w:t>
      </w:r>
      <w:r w:rsidRPr="00FF2176">
        <w:rPr>
          <w:sz w:val="26"/>
          <w:szCs w:val="26"/>
        </w:rPr>
        <w:t xml:space="preserve"> ст. 12.24 Кодекса Российской Федерации об административных правонарушениях,</w:t>
      </w:r>
    </w:p>
    <w:p w:rsidR="00EF3E1F" w:rsidRPr="00FF2176" w:rsidP="00FF2176">
      <w:pPr>
        <w:pStyle w:val="ConsPlusNormal"/>
        <w:spacing w:line="276" w:lineRule="auto"/>
        <w:ind w:firstLine="851"/>
        <w:contextualSpacing/>
        <w:jc w:val="center"/>
        <w:rPr>
          <w:b/>
          <w:sz w:val="26"/>
          <w:szCs w:val="26"/>
        </w:rPr>
      </w:pPr>
      <w:r w:rsidRPr="00FF2176">
        <w:rPr>
          <w:b/>
          <w:sz w:val="26"/>
          <w:szCs w:val="26"/>
        </w:rPr>
        <w:t>установил:</w:t>
      </w:r>
    </w:p>
    <w:p w:rsidR="00427E1C" w:rsidRPr="00FF2176" w:rsidP="00FF2176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>Суганджиева</w:t>
      </w:r>
      <w:r w:rsidRPr="00FF2176">
        <w:rPr>
          <w:sz w:val="26"/>
          <w:szCs w:val="26"/>
        </w:rPr>
        <w:t xml:space="preserve"> Л.Ф. </w:t>
      </w:r>
      <w:r w:rsidR="005A1DB8">
        <w:rPr>
          <w:sz w:val="26"/>
          <w:szCs w:val="26"/>
          <w:lang w:eastAsia="uk-UA"/>
        </w:rPr>
        <w:t>«данные изъяты»</w:t>
      </w:r>
      <w:r w:rsidRPr="00FF2176" w:rsidR="00EF3E1F">
        <w:rPr>
          <w:sz w:val="26"/>
          <w:szCs w:val="26"/>
        </w:rPr>
        <w:t xml:space="preserve">, управляя транспортным средством </w:t>
      </w:r>
      <w:r w:rsidRPr="00FF2176" w:rsidR="00CD34FE">
        <w:rPr>
          <w:sz w:val="26"/>
          <w:szCs w:val="26"/>
        </w:rPr>
        <w:t>–</w:t>
      </w:r>
      <w:r w:rsidRPr="00FF2176" w:rsidR="00EF3E1F">
        <w:rPr>
          <w:sz w:val="26"/>
          <w:szCs w:val="26"/>
        </w:rPr>
        <w:t xml:space="preserve"> автомобилем</w:t>
      </w:r>
      <w:r w:rsidRPr="00FF2176" w:rsidR="00CD34FE">
        <w:rPr>
          <w:sz w:val="26"/>
          <w:szCs w:val="26"/>
        </w:rPr>
        <w:t xml:space="preserve"> </w:t>
      </w:r>
      <w:r w:rsidR="005A1DB8">
        <w:rPr>
          <w:sz w:val="26"/>
          <w:szCs w:val="26"/>
          <w:lang w:eastAsia="uk-UA"/>
        </w:rPr>
        <w:t>«данные изъяты»</w:t>
      </w:r>
      <w:r w:rsidRPr="00FF2176" w:rsidR="00EF3E1F">
        <w:rPr>
          <w:sz w:val="26"/>
          <w:szCs w:val="26"/>
        </w:rPr>
        <w:t xml:space="preserve">, </w:t>
      </w:r>
      <w:r w:rsidRPr="00FF2176">
        <w:rPr>
          <w:sz w:val="26"/>
          <w:szCs w:val="26"/>
        </w:rPr>
        <w:t xml:space="preserve">выезжая с прилегающей территории (парковки транспортных средств) на дорогу, </w:t>
      </w:r>
      <w:r w:rsidRPr="00FF2176" w:rsidR="00EF1CA5">
        <w:rPr>
          <w:sz w:val="26"/>
          <w:szCs w:val="26"/>
        </w:rPr>
        <w:t xml:space="preserve">в нарушение п. 1.5, 8.3 Российской Федерации, утвержденных Постановлением Правительства Российской Федерации от 23.10.1993 N 1090 (далее </w:t>
      </w:r>
      <w:r w:rsidRPr="00FF2176" w:rsidR="00BC71D0">
        <w:rPr>
          <w:sz w:val="26"/>
          <w:szCs w:val="26"/>
        </w:rPr>
        <w:t xml:space="preserve"> - </w:t>
      </w:r>
      <w:r w:rsidRPr="00FF2176" w:rsidR="00EF1CA5">
        <w:rPr>
          <w:sz w:val="26"/>
          <w:szCs w:val="26"/>
        </w:rPr>
        <w:t xml:space="preserve">Правила дорожного движения) </w:t>
      </w:r>
      <w:r w:rsidRPr="00FF2176">
        <w:rPr>
          <w:sz w:val="26"/>
          <w:szCs w:val="26"/>
        </w:rPr>
        <w:t xml:space="preserve">не уступила дорогу и допустила столкновение с движущимся </w:t>
      </w:r>
      <w:r w:rsidRPr="00FF2176">
        <w:rPr>
          <w:sz w:val="26"/>
          <w:szCs w:val="26"/>
        </w:rPr>
        <w:t>со</w:t>
      </w:r>
      <w:r w:rsidRPr="00FF2176">
        <w:rPr>
          <w:sz w:val="26"/>
          <w:szCs w:val="26"/>
        </w:rPr>
        <w:t xml:space="preserve"> второстепенной дороги на главную транспортному средству </w:t>
      </w:r>
      <w:r w:rsidR="005A1DB8">
        <w:rPr>
          <w:sz w:val="26"/>
          <w:szCs w:val="26"/>
          <w:lang w:eastAsia="uk-UA"/>
        </w:rPr>
        <w:t>«данные изъяты»</w:t>
      </w:r>
      <w:r w:rsidRPr="00FF2176" w:rsidR="000257AD">
        <w:rPr>
          <w:sz w:val="26"/>
          <w:szCs w:val="26"/>
        </w:rPr>
        <w:t xml:space="preserve">, под управлением </w:t>
      </w:r>
      <w:r w:rsidR="005A1DB8">
        <w:rPr>
          <w:sz w:val="26"/>
          <w:szCs w:val="26"/>
          <w:lang w:eastAsia="uk-UA"/>
        </w:rPr>
        <w:t>«данные изъяты»</w:t>
      </w:r>
      <w:r w:rsidR="005A1DB8">
        <w:rPr>
          <w:sz w:val="26"/>
          <w:szCs w:val="26"/>
        </w:rPr>
        <w:t xml:space="preserve">, в результате чего </w:t>
      </w:r>
      <w:r w:rsidRPr="00FF2176" w:rsidR="00165CDB">
        <w:rPr>
          <w:sz w:val="26"/>
          <w:szCs w:val="26"/>
        </w:rPr>
        <w:t xml:space="preserve">пассажир автомобиля </w:t>
      </w:r>
      <w:r w:rsidR="005A1DB8">
        <w:rPr>
          <w:sz w:val="26"/>
          <w:szCs w:val="26"/>
          <w:lang w:eastAsia="uk-UA"/>
        </w:rPr>
        <w:t>«данные изъяты»</w:t>
      </w:r>
      <w:r w:rsidRPr="00FF2176" w:rsidR="00BC71D0">
        <w:rPr>
          <w:sz w:val="26"/>
          <w:szCs w:val="26"/>
        </w:rPr>
        <w:t>,</w:t>
      </w:r>
      <w:r w:rsidRPr="00FF2176" w:rsidR="00165CDB">
        <w:rPr>
          <w:sz w:val="26"/>
          <w:szCs w:val="26"/>
        </w:rPr>
        <w:t xml:space="preserve"> получила телесные повреждения, относящиеся к </w:t>
      </w:r>
      <w:r w:rsidRPr="00FF2176" w:rsidR="00165CDB">
        <w:rPr>
          <w:sz w:val="26"/>
          <w:szCs w:val="26"/>
        </w:rPr>
        <w:t>причинившим</w:t>
      </w:r>
      <w:r w:rsidRPr="00FF2176" w:rsidR="00165CDB">
        <w:rPr>
          <w:sz w:val="26"/>
          <w:szCs w:val="26"/>
        </w:rPr>
        <w:t xml:space="preserve"> СРЕДНИЙ вред здоровью</w:t>
      </w:r>
      <w:r w:rsidRPr="00FF2176" w:rsidR="00EF1CA5">
        <w:rPr>
          <w:sz w:val="26"/>
          <w:szCs w:val="26"/>
        </w:rPr>
        <w:t>.</w:t>
      </w:r>
      <w:r w:rsidRPr="00FF2176">
        <w:rPr>
          <w:sz w:val="26"/>
          <w:szCs w:val="26"/>
        </w:rPr>
        <w:t xml:space="preserve"> </w:t>
      </w:r>
    </w:p>
    <w:p w:rsidR="00FB5950" w:rsidRPr="00FF2176" w:rsidP="00FF2176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 xml:space="preserve">В судебном заседании </w:t>
      </w:r>
      <w:r w:rsidRPr="00FF2176" w:rsidR="005B5016">
        <w:rPr>
          <w:sz w:val="26"/>
          <w:szCs w:val="26"/>
        </w:rPr>
        <w:t>Суганджиева</w:t>
      </w:r>
      <w:r w:rsidRPr="00FF2176" w:rsidR="005B5016">
        <w:rPr>
          <w:sz w:val="26"/>
          <w:szCs w:val="26"/>
        </w:rPr>
        <w:t xml:space="preserve"> Л.Ф. </w:t>
      </w:r>
      <w:r w:rsidRPr="00FF2176">
        <w:rPr>
          <w:sz w:val="26"/>
          <w:szCs w:val="26"/>
        </w:rPr>
        <w:t>вину в совершении вмененного е</w:t>
      </w:r>
      <w:r w:rsidRPr="00FF2176" w:rsidR="005B5016">
        <w:rPr>
          <w:sz w:val="26"/>
          <w:szCs w:val="26"/>
        </w:rPr>
        <w:t>й</w:t>
      </w:r>
      <w:r w:rsidRPr="00FF2176">
        <w:rPr>
          <w:sz w:val="26"/>
          <w:szCs w:val="26"/>
        </w:rPr>
        <w:t xml:space="preserve"> административного правонарушения</w:t>
      </w:r>
      <w:r w:rsidRPr="00FF2176" w:rsidR="005B5016">
        <w:rPr>
          <w:sz w:val="26"/>
          <w:szCs w:val="26"/>
        </w:rPr>
        <w:t xml:space="preserve"> не</w:t>
      </w:r>
      <w:r w:rsidRPr="00FF2176">
        <w:rPr>
          <w:sz w:val="26"/>
          <w:szCs w:val="26"/>
        </w:rPr>
        <w:t xml:space="preserve"> признал</w:t>
      </w:r>
      <w:r w:rsidRPr="00FF2176" w:rsidR="005B5016">
        <w:rPr>
          <w:sz w:val="26"/>
          <w:szCs w:val="26"/>
        </w:rPr>
        <w:t>а</w:t>
      </w:r>
      <w:r w:rsidRPr="00FF2176">
        <w:rPr>
          <w:sz w:val="26"/>
          <w:szCs w:val="26"/>
        </w:rPr>
        <w:t xml:space="preserve">, </w:t>
      </w:r>
      <w:r w:rsidRPr="00FF2176" w:rsidR="00D12D18">
        <w:rPr>
          <w:sz w:val="26"/>
          <w:szCs w:val="26"/>
        </w:rPr>
        <w:t xml:space="preserve"> </w:t>
      </w:r>
      <w:r w:rsidRPr="00FF2176">
        <w:rPr>
          <w:sz w:val="26"/>
          <w:szCs w:val="26"/>
        </w:rPr>
        <w:t xml:space="preserve">пояснила суду,  что должностным лицом отдела Госавтоинспекции УМВД России по г. Симферополю неправильно оценены обстоятельства произошедшего и дана неверная оценка действиям участников ДТП, в части касающейся очередности проезда нерегулируемого перекрестка, в результате чего она была необоснованно признана </w:t>
      </w:r>
      <w:r w:rsidRPr="00FF2176">
        <w:rPr>
          <w:sz w:val="26"/>
          <w:szCs w:val="26"/>
        </w:rPr>
        <w:t>лицом</w:t>
      </w:r>
      <w:r w:rsidRPr="00FF2176">
        <w:rPr>
          <w:sz w:val="26"/>
          <w:szCs w:val="26"/>
        </w:rPr>
        <w:t xml:space="preserve"> в отношении которого ведется производство по делу.</w:t>
      </w:r>
    </w:p>
    <w:p w:rsidR="00FB5950" w:rsidRPr="00FF2176" w:rsidP="00FF2176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>Так,</w:t>
      </w:r>
      <w:r w:rsidRPr="00FF2176" w:rsidR="00BC71D0">
        <w:rPr>
          <w:sz w:val="26"/>
          <w:szCs w:val="26"/>
        </w:rPr>
        <w:t xml:space="preserve"> пояснила, что</w:t>
      </w:r>
      <w:r w:rsidRPr="00FF2176">
        <w:rPr>
          <w:sz w:val="26"/>
          <w:szCs w:val="26"/>
        </w:rPr>
        <w:t xml:space="preserve">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она управляла автомобилем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, двигалась по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>.</w:t>
      </w:r>
      <w:r w:rsidRPr="00FF2176">
        <w:rPr>
          <w:sz w:val="26"/>
          <w:szCs w:val="26"/>
        </w:rPr>
        <w:t xml:space="preserve"> По пути следования заехала на парковочную площадку по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справа по ходу движения, </w:t>
      </w:r>
      <w:r w:rsidRPr="00FF2176">
        <w:rPr>
          <w:sz w:val="26"/>
          <w:szCs w:val="26"/>
        </w:rPr>
        <w:t>расположенной</w:t>
      </w:r>
      <w:r w:rsidRPr="00FF2176">
        <w:rPr>
          <w:sz w:val="26"/>
          <w:szCs w:val="26"/>
        </w:rPr>
        <w:t xml:space="preserve"> до перекрестка с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>. После чего, выехала с данной парковки</w:t>
      </w:r>
      <w:r w:rsidRPr="00FF2176" w:rsidR="00BC71D0">
        <w:rPr>
          <w:sz w:val="26"/>
          <w:szCs w:val="26"/>
        </w:rPr>
        <w:t>,</w:t>
      </w:r>
      <w:r w:rsidRPr="00FF2176">
        <w:rPr>
          <w:sz w:val="26"/>
          <w:szCs w:val="26"/>
        </w:rPr>
        <w:t xml:space="preserve"> чтобы продолжить движение далее по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по направлению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. Выехав из зоны парковки по ходу движения находился перекресток с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, где согласно дорожных знаков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является главной дорогой по отношению </w:t>
      </w:r>
      <w:r w:rsidRPr="00FF2176">
        <w:rPr>
          <w:sz w:val="26"/>
          <w:szCs w:val="26"/>
        </w:rPr>
        <w:t>к</w:t>
      </w:r>
      <w:r w:rsidRPr="00FF2176">
        <w:rPr>
          <w:sz w:val="26"/>
          <w:szCs w:val="26"/>
        </w:rPr>
        <w:t xml:space="preserve">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. В этой связи, поскольку она выезжала на перекресток с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, т.е. с главной дороги,  то </w:t>
      </w:r>
      <w:r w:rsidRPr="00FF2176" w:rsidR="002E0291">
        <w:rPr>
          <w:sz w:val="26"/>
          <w:szCs w:val="26"/>
        </w:rPr>
        <w:t xml:space="preserve"> продолжила д</w:t>
      </w:r>
      <w:r w:rsidRPr="00FF2176">
        <w:rPr>
          <w:sz w:val="26"/>
          <w:szCs w:val="26"/>
        </w:rPr>
        <w:t xml:space="preserve">вижение. В этот момент  увидела, что </w:t>
      </w:r>
      <w:r w:rsidRPr="00FF2176">
        <w:rPr>
          <w:sz w:val="26"/>
          <w:szCs w:val="26"/>
        </w:rPr>
        <w:t>со</w:t>
      </w:r>
      <w:r w:rsidRPr="00FF2176">
        <w:rPr>
          <w:sz w:val="26"/>
          <w:szCs w:val="26"/>
        </w:rPr>
        <w:t xml:space="preserve">  второстепенной дороги </w:t>
      </w:r>
      <w:r w:rsidR="005A1DB8">
        <w:rPr>
          <w:sz w:val="26"/>
          <w:szCs w:val="26"/>
          <w:lang w:eastAsia="uk-UA"/>
        </w:rPr>
        <w:t>«данные изъяты»</w:t>
      </w:r>
      <w:r w:rsidR="005A1DB8">
        <w:rPr>
          <w:sz w:val="26"/>
          <w:szCs w:val="26"/>
          <w:lang w:eastAsia="uk-UA"/>
        </w:rPr>
        <w:t xml:space="preserve"> </w:t>
      </w:r>
      <w:r w:rsidRPr="00FF2176">
        <w:rPr>
          <w:sz w:val="26"/>
          <w:szCs w:val="26"/>
        </w:rPr>
        <w:t xml:space="preserve">на большой скорости двигается автомобиль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, водитель которого несмотря на то, что выезжал на перекресток со второстепенной </w:t>
      </w:r>
      <w:r w:rsidRPr="00FF2176">
        <w:rPr>
          <w:sz w:val="26"/>
          <w:szCs w:val="26"/>
        </w:rPr>
        <w:t xml:space="preserve">дороги, обозначенной знаком 2.4 «Уступи дорогу», проигнорировал требования правил дорожного движения и допустил столкновение с ее транспортным средством. В результате действий данного водителя, по утверждению </w:t>
      </w:r>
      <w:r w:rsidRPr="00FF2176">
        <w:rPr>
          <w:sz w:val="26"/>
          <w:szCs w:val="26"/>
        </w:rPr>
        <w:t>Суганджиевой</w:t>
      </w:r>
      <w:r w:rsidRPr="00FF2176">
        <w:rPr>
          <w:sz w:val="26"/>
          <w:szCs w:val="26"/>
        </w:rPr>
        <w:t xml:space="preserve"> Л.Ф.,  получила телесные повреждения его пассажир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, а также </w:t>
      </w:r>
      <w:r w:rsidRPr="00FF2176">
        <w:rPr>
          <w:sz w:val="26"/>
          <w:szCs w:val="26"/>
        </w:rPr>
        <w:t>значительно повреждено</w:t>
      </w:r>
      <w:r w:rsidRPr="00FF2176">
        <w:rPr>
          <w:sz w:val="26"/>
          <w:szCs w:val="26"/>
        </w:rPr>
        <w:t xml:space="preserve"> ее транспортное средство.</w:t>
      </w:r>
    </w:p>
    <w:p w:rsidR="0066549C" w:rsidRPr="00FF2176" w:rsidP="00FF2176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>О</w:t>
      </w:r>
      <w:r w:rsidRPr="00FF2176" w:rsidR="002E0291">
        <w:rPr>
          <w:sz w:val="26"/>
          <w:szCs w:val="26"/>
        </w:rPr>
        <w:t>тмети</w:t>
      </w:r>
      <w:r w:rsidRPr="00FF2176">
        <w:rPr>
          <w:sz w:val="26"/>
          <w:szCs w:val="26"/>
        </w:rPr>
        <w:t>ла,</w:t>
      </w:r>
      <w:r w:rsidRPr="00FF2176" w:rsidR="002E0291">
        <w:rPr>
          <w:sz w:val="26"/>
          <w:szCs w:val="26"/>
        </w:rPr>
        <w:t xml:space="preserve"> что первоначально при оформлении ДТП сотрудники Госавтоинспекции установили все фактические обстоятельства и совершенно справедливо</w:t>
      </w:r>
      <w:r w:rsidRPr="00FF2176">
        <w:rPr>
          <w:sz w:val="26"/>
          <w:szCs w:val="26"/>
        </w:rPr>
        <w:t>, по ее мнению,</w:t>
      </w:r>
      <w:r w:rsidRPr="00FF2176" w:rsidR="002E0291">
        <w:rPr>
          <w:sz w:val="26"/>
          <w:szCs w:val="26"/>
        </w:rPr>
        <w:t xml:space="preserve"> указали в определении о возбуждении дела об административном правонарушении </w:t>
      </w:r>
      <w:r w:rsidR="005A1DB8">
        <w:rPr>
          <w:sz w:val="26"/>
          <w:szCs w:val="26"/>
          <w:lang w:eastAsia="uk-UA"/>
        </w:rPr>
        <w:t>«данные изъяты»</w:t>
      </w:r>
      <w:r w:rsidRPr="00FF2176" w:rsidR="002E0291">
        <w:rPr>
          <w:sz w:val="26"/>
          <w:szCs w:val="26"/>
        </w:rPr>
        <w:t xml:space="preserve">, что водитель автомобиля </w:t>
      </w:r>
      <w:r w:rsidR="005A1DB8">
        <w:rPr>
          <w:sz w:val="26"/>
          <w:szCs w:val="26"/>
          <w:lang w:eastAsia="uk-UA"/>
        </w:rPr>
        <w:t>«данные изъяты»</w:t>
      </w:r>
      <w:r w:rsidRPr="00FF2176" w:rsidR="002E0291">
        <w:rPr>
          <w:sz w:val="26"/>
          <w:szCs w:val="26"/>
        </w:rPr>
        <w:t xml:space="preserve"> при проезде нерегулируемого перекрестка не уступил дорогу автомобилю </w:t>
      </w:r>
      <w:r w:rsidR="005A1DB8">
        <w:rPr>
          <w:sz w:val="26"/>
          <w:szCs w:val="26"/>
          <w:lang w:eastAsia="uk-UA"/>
        </w:rPr>
        <w:t>«данные изъяты»</w:t>
      </w:r>
      <w:r w:rsidRPr="00FF2176" w:rsidR="002E0291">
        <w:rPr>
          <w:sz w:val="26"/>
          <w:szCs w:val="26"/>
        </w:rPr>
        <w:t xml:space="preserve"> под </w:t>
      </w:r>
      <w:r w:rsidRPr="00FF2176">
        <w:rPr>
          <w:sz w:val="26"/>
          <w:szCs w:val="26"/>
        </w:rPr>
        <w:t xml:space="preserve">ее </w:t>
      </w:r>
      <w:r w:rsidRPr="00FF2176">
        <w:rPr>
          <w:sz w:val="26"/>
          <w:szCs w:val="26"/>
        </w:rPr>
        <w:t>управлением. Однако</w:t>
      </w:r>
      <w:r w:rsidRPr="00FF2176">
        <w:rPr>
          <w:sz w:val="26"/>
          <w:szCs w:val="26"/>
        </w:rPr>
        <w:t>,</w:t>
      </w:r>
      <w:r w:rsidRPr="00FF2176">
        <w:rPr>
          <w:sz w:val="26"/>
          <w:szCs w:val="26"/>
        </w:rPr>
        <w:t xml:space="preserve"> в дальнейшем по непонятным причинам данная правовая позиция была пересмотрена другим должностным лицом отдела Госавтоинспекции УМВД России по г. Симферополю, проводившим административное расследование.</w:t>
      </w:r>
    </w:p>
    <w:p w:rsidR="002E0291" w:rsidRPr="00FF2176" w:rsidP="00FF2176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>Просила суд прекратить в отношении нее производство по делу об административном правонарушении, возбужденное по ч. 2 ст. 12.24 КоАП РФ.</w:t>
      </w:r>
    </w:p>
    <w:p w:rsidR="00E87414" w:rsidRPr="00FF2176" w:rsidP="00FF2176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>Потерпевш</w:t>
      </w:r>
      <w:r w:rsidRPr="00FF2176" w:rsidR="0066549C">
        <w:rPr>
          <w:sz w:val="26"/>
          <w:szCs w:val="26"/>
        </w:rPr>
        <w:t xml:space="preserve">ая </w:t>
      </w:r>
      <w:r w:rsidR="005A1DB8">
        <w:rPr>
          <w:sz w:val="26"/>
          <w:szCs w:val="26"/>
          <w:lang w:eastAsia="uk-UA"/>
        </w:rPr>
        <w:t>«данные изъяты»</w:t>
      </w:r>
      <w:r w:rsidRPr="00FF2176" w:rsidR="0066549C">
        <w:rPr>
          <w:sz w:val="26"/>
          <w:szCs w:val="26"/>
        </w:rPr>
        <w:t xml:space="preserve"> и ее представитель - </w:t>
      </w:r>
      <w:r w:rsidR="005A1DB8">
        <w:rPr>
          <w:sz w:val="26"/>
          <w:szCs w:val="26"/>
          <w:lang w:eastAsia="uk-UA"/>
        </w:rPr>
        <w:t>«данные изъяты»</w:t>
      </w:r>
      <w:r w:rsidRPr="00FF2176" w:rsidR="0066549C">
        <w:rPr>
          <w:sz w:val="26"/>
          <w:szCs w:val="26"/>
        </w:rPr>
        <w:t xml:space="preserve"> </w:t>
      </w:r>
      <w:r w:rsidRPr="00FF2176">
        <w:rPr>
          <w:sz w:val="26"/>
          <w:szCs w:val="26"/>
        </w:rPr>
        <w:t xml:space="preserve"> в судебном заседании </w:t>
      </w:r>
      <w:r w:rsidRPr="00FF2176" w:rsidR="00EF1CA5">
        <w:rPr>
          <w:sz w:val="26"/>
          <w:szCs w:val="26"/>
        </w:rPr>
        <w:t xml:space="preserve"> полностью</w:t>
      </w:r>
      <w:r w:rsidRPr="00FF2176" w:rsidR="003F4EDB">
        <w:rPr>
          <w:sz w:val="26"/>
          <w:szCs w:val="26"/>
        </w:rPr>
        <w:t xml:space="preserve"> </w:t>
      </w:r>
      <w:r w:rsidRPr="00FF2176" w:rsidR="0066549C">
        <w:rPr>
          <w:sz w:val="26"/>
          <w:szCs w:val="26"/>
        </w:rPr>
        <w:t xml:space="preserve"> подтвердили обстоятельства, изложенные в протоколе об административном правонарушении, просили суд  привлечь </w:t>
      </w:r>
      <w:r w:rsidR="005A1DB8">
        <w:rPr>
          <w:sz w:val="26"/>
          <w:szCs w:val="26"/>
          <w:lang w:eastAsia="uk-UA"/>
        </w:rPr>
        <w:t>«данные изъяты»</w:t>
      </w:r>
      <w:r w:rsidRPr="00FF2176" w:rsidR="0066549C">
        <w:rPr>
          <w:sz w:val="26"/>
          <w:szCs w:val="26"/>
        </w:rPr>
        <w:t xml:space="preserve">  к административной ответственности по ч. 2 ст. 12.24 КоАП РФ  и назначить ей максимальное наказание, предусмотренной санкцией данной статьи в виде лишения права управления транспортными средствами</w:t>
      </w:r>
      <w:r w:rsidRPr="00FF2176" w:rsidR="00EF1CA5">
        <w:rPr>
          <w:sz w:val="26"/>
          <w:szCs w:val="26"/>
        </w:rPr>
        <w:t xml:space="preserve"> в связи с тем, что такой водитель</w:t>
      </w:r>
      <w:r w:rsidRPr="00FF2176" w:rsidR="00BC71D0">
        <w:rPr>
          <w:sz w:val="26"/>
          <w:szCs w:val="26"/>
        </w:rPr>
        <w:t>,</w:t>
      </w:r>
      <w:r w:rsidRPr="00FF2176" w:rsidR="00EF1CA5">
        <w:rPr>
          <w:sz w:val="26"/>
          <w:szCs w:val="26"/>
        </w:rPr>
        <w:t xml:space="preserve"> как </w:t>
      </w:r>
      <w:r w:rsidR="005A1DB8">
        <w:rPr>
          <w:sz w:val="26"/>
          <w:szCs w:val="26"/>
          <w:lang w:eastAsia="uk-UA"/>
        </w:rPr>
        <w:t>«данные</w:t>
      </w:r>
      <w:r w:rsidR="005A1DB8">
        <w:rPr>
          <w:sz w:val="26"/>
          <w:szCs w:val="26"/>
          <w:lang w:eastAsia="uk-UA"/>
        </w:rPr>
        <w:t xml:space="preserve"> изъяты»</w:t>
      </w:r>
      <w:r w:rsidRPr="00FF2176" w:rsidR="00EF1CA5">
        <w:rPr>
          <w:sz w:val="26"/>
          <w:szCs w:val="26"/>
        </w:rPr>
        <w:t xml:space="preserve"> представляет угрозу жизни и здоровью другим участникам дорожного движения. В результате данного </w:t>
      </w:r>
      <w:r w:rsidR="005A1DB8">
        <w:rPr>
          <w:sz w:val="26"/>
          <w:szCs w:val="26"/>
          <w:lang w:eastAsia="uk-UA"/>
        </w:rPr>
        <w:t>«данные изъяты»</w:t>
      </w:r>
      <w:r w:rsidRPr="00FF2176" w:rsidR="00EF1CA5">
        <w:rPr>
          <w:sz w:val="26"/>
          <w:szCs w:val="26"/>
        </w:rPr>
        <w:t xml:space="preserve"> получила  телесные повреждения,</w:t>
      </w:r>
      <w:r w:rsidRPr="00FF2176" w:rsidR="00EF1CA5">
        <w:t xml:space="preserve"> </w:t>
      </w:r>
      <w:r w:rsidRPr="00FF2176" w:rsidR="00EF1CA5">
        <w:rPr>
          <w:sz w:val="26"/>
          <w:szCs w:val="26"/>
        </w:rPr>
        <w:t xml:space="preserve">относящиеся к </w:t>
      </w:r>
      <w:r w:rsidRPr="00FF2176" w:rsidR="00EF1CA5">
        <w:rPr>
          <w:sz w:val="26"/>
          <w:szCs w:val="26"/>
        </w:rPr>
        <w:t>причинившим</w:t>
      </w:r>
      <w:r w:rsidRPr="00FF2176" w:rsidR="00EF1CA5">
        <w:rPr>
          <w:sz w:val="26"/>
          <w:szCs w:val="26"/>
        </w:rPr>
        <w:t xml:space="preserve"> СРЕДНИЙ вред здоровью, которые ей принесли</w:t>
      </w:r>
      <w:r w:rsidRPr="00FF2176" w:rsidR="00BC71D0">
        <w:rPr>
          <w:sz w:val="26"/>
          <w:szCs w:val="26"/>
        </w:rPr>
        <w:t xml:space="preserve"> сильные</w:t>
      </w:r>
      <w:r w:rsidRPr="00FF2176" w:rsidR="00EF1CA5">
        <w:rPr>
          <w:sz w:val="26"/>
          <w:szCs w:val="26"/>
        </w:rPr>
        <w:t xml:space="preserve"> физические страдания.</w:t>
      </w:r>
    </w:p>
    <w:p w:rsidR="00093F98" w:rsidRPr="00FF2176" w:rsidP="00FF2176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 xml:space="preserve">Допрошенный в судебном заседании в качестве свидетеля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пояснил суду, что его с напарником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</w:t>
      </w:r>
      <w:r w:rsidRPr="00FF2176">
        <w:rPr>
          <w:sz w:val="26"/>
          <w:szCs w:val="26"/>
        </w:rPr>
        <w:t xml:space="preserve">вызвали на </w:t>
      </w:r>
      <w:r w:rsidRPr="00FF2176">
        <w:rPr>
          <w:sz w:val="26"/>
          <w:szCs w:val="26"/>
        </w:rPr>
        <w:t xml:space="preserve"> произошедшее </w:t>
      </w:r>
      <w:r w:rsidRPr="00FF2176">
        <w:rPr>
          <w:sz w:val="26"/>
          <w:szCs w:val="26"/>
        </w:rPr>
        <w:t>ДТП</w:t>
      </w:r>
      <w:r w:rsidRPr="00FF2176">
        <w:rPr>
          <w:sz w:val="26"/>
          <w:szCs w:val="26"/>
        </w:rPr>
        <w:t xml:space="preserve"> п</w:t>
      </w:r>
      <w:r w:rsidRPr="00FF2176">
        <w:rPr>
          <w:sz w:val="26"/>
          <w:szCs w:val="26"/>
        </w:rPr>
        <w:t xml:space="preserve">о адресу: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. Схему ДТП составлял </w:t>
      </w:r>
      <w:r w:rsidRPr="00FF2176">
        <w:rPr>
          <w:sz w:val="26"/>
          <w:szCs w:val="26"/>
        </w:rPr>
        <w:t>он</w:t>
      </w:r>
      <w:r w:rsidRPr="00FF2176">
        <w:rPr>
          <w:sz w:val="26"/>
          <w:szCs w:val="26"/>
        </w:rPr>
        <w:t>. Первый участник</w:t>
      </w:r>
      <w:r w:rsidRPr="00FF2176">
        <w:rPr>
          <w:sz w:val="26"/>
          <w:szCs w:val="26"/>
        </w:rPr>
        <w:t xml:space="preserve"> на автомобиле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двигался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>. Второй участник ДТП, а именно</w:t>
      </w:r>
      <w:r w:rsidRPr="00FF2176">
        <w:rPr>
          <w:sz w:val="26"/>
          <w:szCs w:val="26"/>
        </w:rPr>
        <w:t xml:space="preserve">, </w:t>
      </w:r>
      <w:r w:rsidRPr="00FF2176">
        <w:rPr>
          <w:sz w:val="26"/>
          <w:szCs w:val="26"/>
        </w:rPr>
        <w:t xml:space="preserve"> водитель автомобиля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выезжал</w:t>
      </w:r>
      <w:r w:rsidRPr="00FF2176">
        <w:rPr>
          <w:sz w:val="26"/>
          <w:szCs w:val="26"/>
        </w:rPr>
        <w:t>а</w:t>
      </w:r>
      <w:r w:rsidRPr="00FF2176">
        <w:rPr>
          <w:sz w:val="26"/>
          <w:szCs w:val="26"/>
        </w:rPr>
        <w:t xml:space="preserve"> с прилегающей территории по направлени</w:t>
      </w:r>
      <w:r w:rsidRPr="00FF2176">
        <w:rPr>
          <w:sz w:val="26"/>
          <w:szCs w:val="26"/>
        </w:rPr>
        <w:t>ю</w:t>
      </w:r>
      <w:r w:rsidRPr="00FF2176">
        <w:rPr>
          <w:sz w:val="26"/>
          <w:szCs w:val="26"/>
        </w:rPr>
        <w:t xml:space="preserve"> </w:t>
      </w:r>
      <w:r w:rsidRPr="00FF2176">
        <w:rPr>
          <w:sz w:val="26"/>
          <w:szCs w:val="26"/>
        </w:rPr>
        <w:t>к</w:t>
      </w:r>
      <w:r w:rsidRPr="00FF2176">
        <w:rPr>
          <w:sz w:val="26"/>
          <w:szCs w:val="26"/>
        </w:rPr>
        <w:t xml:space="preserve">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>. Произошел удар</w:t>
      </w:r>
      <w:r w:rsidRPr="00FF2176">
        <w:rPr>
          <w:sz w:val="26"/>
          <w:szCs w:val="26"/>
        </w:rPr>
        <w:t xml:space="preserve"> автомобиля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и второго участника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. </w:t>
      </w:r>
      <w:r w:rsidRPr="00FF2176">
        <w:rPr>
          <w:sz w:val="26"/>
          <w:szCs w:val="26"/>
        </w:rPr>
        <w:t>В последствии</w:t>
      </w:r>
      <w:r w:rsidRPr="00FF2176">
        <w:rPr>
          <w:sz w:val="26"/>
          <w:szCs w:val="26"/>
        </w:rPr>
        <w:t xml:space="preserve"> произошло опрокидывание автомобиля первого участника</w:t>
      </w:r>
      <w:r w:rsidRPr="00FF2176">
        <w:rPr>
          <w:sz w:val="26"/>
          <w:szCs w:val="26"/>
        </w:rPr>
        <w:t xml:space="preserve"> </w:t>
      </w:r>
      <w:r w:rsidR="005A1DB8">
        <w:rPr>
          <w:sz w:val="26"/>
          <w:szCs w:val="26"/>
          <w:lang w:eastAsia="uk-UA"/>
        </w:rPr>
        <w:t>«данные изъяты»</w:t>
      </w:r>
      <w:r w:rsidR="005A1DB8">
        <w:rPr>
          <w:sz w:val="26"/>
          <w:szCs w:val="26"/>
        </w:rPr>
        <w:t xml:space="preserve">. </w:t>
      </w:r>
      <w:r w:rsidRPr="00FF2176">
        <w:rPr>
          <w:sz w:val="26"/>
          <w:szCs w:val="26"/>
        </w:rPr>
        <w:t xml:space="preserve">Автомобиль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</w:t>
      </w:r>
      <w:r w:rsidRPr="00FF2176">
        <w:rPr>
          <w:sz w:val="26"/>
          <w:szCs w:val="26"/>
        </w:rPr>
        <w:t xml:space="preserve"> выезжал с прилегающей территории</w:t>
      </w:r>
      <w:r w:rsidRPr="00FF2176">
        <w:rPr>
          <w:sz w:val="26"/>
          <w:szCs w:val="26"/>
        </w:rPr>
        <w:t xml:space="preserve"> – парковки транспортных средств</w:t>
      </w:r>
      <w:r w:rsidRPr="00FF2176">
        <w:rPr>
          <w:sz w:val="26"/>
          <w:szCs w:val="26"/>
        </w:rPr>
        <w:t xml:space="preserve">. </w:t>
      </w:r>
      <w:r w:rsidRPr="00FF2176" w:rsidR="007633DA">
        <w:rPr>
          <w:sz w:val="26"/>
          <w:szCs w:val="26"/>
        </w:rPr>
        <w:t xml:space="preserve">При выезде </w:t>
      </w:r>
      <w:r w:rsidRPr="00FF2176" w:rsidR="00EF1CA5">
        <w:rPr>
          <w:sz w:val="26"/>
          <w:szCs w:val="26"/>
        </w:rPr>
        <w:t xml:space="preserve">ею </w:t>
      </w:r>
      <w:r w:rsidRPr="00FF2176" w:rsidR="007633DA">
        <w:rPr>
          <w:sz w:val="26"/>
          <w:szCs w:val="26"/>
        </w:rPr>
        <w:t>с прилегающей территории</w:t>
      </w:r>
      <w:r w:rsidRPr="00FF2176" w:rsidR="00EF1CA5">
        <w:rPr>
          <w:sz w:val="26"/>
          <w:szCs w:val="26"/>
        </w:rPr>
        <w:t>,</w:t>
      </w:r>
      <w:r w:rsidRPr="00FF2176" w:rsidR="007633DA">
        <w:rPr>
          <w:sz w:val="26"/>
          <w:szCs w:val="26"/>
        </w:rPr>
        <w:t xml:space="preserve"> для </w:t>
      </w:r>
      <w:r w:rsidRPr="00FF2176">
        <w:rPr>
          <w:sz w:val="26"/>
          <w:szCs w:val="26"/>
        </w:rPr>
        <w:t xml:space="preserve"> данного водителя был</w:t>
      </w:r>
      <w:r w:rsidRPr="00FF2176" w:rsidR="007633DA">
        <w:rPr>
          <w:sz w:val="26"/>
          <w:szCs w:val="26"/>
        </w:rPr>
        <w:t xml:space="preserve"> установлен </w:t>
      </w:r>
      <w:r w:rsidRPr="00FF2176">
        <w:rPr>
          <w:sz w:val="26"/>
          <w:szCs w:val="26"/>
        </w:rPr>
        <w:t xml:space="preserve"> знак </w:t>
      </w:r>
      <w:r w:rsidRPr="00FF2176" w:rsidR="007633DA">
        <w:rPr>
          <w:sz w:val="26"/>
          <w:szCs w:val="26"/>
        </w:rPr>
        <w:t>«</w:t>
      </w:r>
      <w:r w:rsidRPr="00FF2176">
        <w:rPr>
          <w:sz w:val="26"/>
          <w:szCs w:val="26"/>
        </w:rPr>
        <w:t>уступить дорогу</w:t>
      </w:r>
      <w:r w:rsidRPr="00FF2176" w:rsidR="007633DA">
        <w:rPr>
          <w:sz w:val="26"/>
          <w:szCs w:val="26"/>
        </w:rPr>
        <w:t>»</w:t>
      </w:r>
      <w:r w:rsidRPr="00FF2176">
        <w:rPr>
          <w:sz w:val="26"/>
          <w:szCs w:val="26"/>
        </w:rPr>
        <w:t xml:space="preserve">.  Первый участник ДТП, водитель автомобиля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, также выезжал </w:t>
      </w:r>
      <w:r w:rsidRPr="00FF2176">
        <w:rPr>
          <w:sz w:val="26"/>
          <w:szCs w:val="26"/>
        </w:rPr>
        <w:t>со</w:t>
      </w:r>
      <w:r w:rsidRPr="00FF2176">
        <w:rPr>
          <w:sz w:val="26"/>
          <w:szCs w:val="26"/>
        </w:rPr>
        <w:t xml:space="preserve"> второстепенной дороги и должен был уступить дорогу, транспортным средства, </w:t>
      </w:r>
      <w:r w:rsidRPr="00FF2176" w:rsidR="007633DA">
        <w:rPr>
          <w:sz w:val="26"/>
          <w:szCs w:val="26"/>
        </w:rPr>
        <w:t xml:space="preserve">только </w:t>
      </w:r>
      <w:r w:rsidRPr="00FF2176">
        <w:rPr>
          <w:sz w:val="26"/>
          <w:szCs w:val="26"/>
        </w:rPr>
        <w:t>двигающимся по главной дорог</w:t>
      </w:r>
      <w:r w:rsidRPr="00FF2176" w:rsidR="007633DA">
        <w:rPr>
          <w:sz w:val="26"/>
          <w:szCs w:val="26"/>
        </w:rPr>
        <w:t xml:space="preserve">е, в данном случаю по </w:t>
      </w:r>
      <w:r w:rsidR="005A1DB8">
        <w:rPr>
          <w:sz w:val="26"/>
          <w:szCs w:val="26"/>
          <w:lang w:eastAsia="uk-UA"/>
        </w:rPr>
        <w:t>«данные изъяты»</w:t>
      </w:r>
      <w:r w:rsidR="005A1DB8">
        <w:rPr>
          <w:sz w:val="26"/>
          <w:szCs w:val="26"/>
        </w:rPr>
        <w:t>.</w:t>
      </w:r>
      <w:r w:rsidRPr="00FF2176" w:rsidR="007633DA">
        <w:rPr>
          <w:sz w:val="26"/>
          <w:szCs w:val="26"/>
        </w:rPr>
        <w:t xml:space="preserve"> В </w:t>
      </w:r>
      <w:r w:rsidRPr="00FF2176">
        <w:rPr>
          <w:sz w:val="26"/>
          <w:szCs w:val="26"/>
        </w:rPr>
        <w:t xml:space="preserve"> схеме ДТП нет подписи второго участника ДТП</w:t>
      </w:r>
      <w:r w:rsidRPr="00FF2176" w:rsidR="007633DA">
        <w:rPr>
          <w:sz w:val="26"/>
          <w:szCs w:val="26"/>
        </w:rPr>
        <w:t xml:space="preserve"> </w:t>
      </w:r>
      <w:r w:rsidRPr="00FF2176" w:rsidR="007633DA">
        <w:rPr>
          <w:sz w:val="26"/>
          <w:szCs w:val="26"/>
        </w:rPr>
        <w:t>Суганджиевой</w:t>
      </w:r>
      <w:r w:rsidRPr="00FF2176" w:rsidR="007633DA">
        <w:rPr>
          <w:sz w:val="26"/>
          <w:szCs w:val="26"/>
        </w:rPr>
        <w:t xml:space="preserve"> Л.Ф., так как схема составлялась с места ДТП, </w:t>
      </w:r>
      <w:r w:rsidRPr="00FF2176">
        <w:rPr>
          <w:sz w:val="26"/>
          <w:szCs w:val="26"/>
        </w:rPr>
        <w:t>так как ее забрала скорая помощь</w:t>
      </w:r>
      <w:r w:rsidRPr="00FF2176" w:rsidR="007633DA">
        <w:rPr>
          <w:sz w:val="26"/>
          <w:szCs w:val="26"/>
        </w:rPr>
        <w:t>, при этом схема составлена</w:t>
      </w:r>
      <w:r w:rsidRPr="00FF2176">
        <w:rPr>
          <w:sz w:val="26"/>
          <w:szCs w:val="26"/>
        </w:rPr>
        <w:t xml:space="preserve"> в присутствии понятых, а также </w:t>
      </w:r>
      <w:r w:rsidRPr="00FF2176">
        <w:rPr>
          <w:sz w:val="26"/>
          <w:szCs w:val="26"/>
        </w:rPr>
        <w:t>осуществля</w:t>
      </w:r>
      <w:r w:rsidRPr="00FF2176" w:rsidR="007633DA">
        <w:rPr>
          <w:sz w:val="26"/>
          <w:szCs w:val="26"/>
        </w:rPr>
        <w:t>лась</w:t>
      </w:r>
      <w:r w:rsidRPr="00FF2176">
        <w:rPr>
          <w:sz w:val="26"/>
          <w:szCs w:val="26"/>
        </w:rPr>
        <w:t xml:space="preserve"> видеозапись.  </w:t>
      </w:r>
      <w:r w:rsidRPr="00FF2176">
        <w:rPr>
          <w:sz w:val="26"/>
          <w:szCs w:val="26"/>
        </w:rPr>
        <w:t>Проводи</w:t>
      </w:r>
      <w:r w:rsidRPr="00FF2176" w:rsidR="007633DA">
        <w:rPr>
          <w:sz w:val="26"/>
          <w:szCs w:val="26"/>
        </w:rPr>
        <w:t>лось</w:t>
      </w:r>
      <w:r w:rsidRPr="00FF2176">
        <w:rPr>
          <w:sz w:val="26"/>
          <w:szCs w:val="26"/>
        </w:rPr>
        <w:t xml:space="preserve"> административное расследование и только после этого составля</w:t>
      </w:r>
      <w:r w:rsidRPr="00FF2176" w:rsidR="007633DA">
        <w:rPr>
          <w:sz w:val="26"/>
          <w:szCs w:val="26"/>
        </w:rPr>
        <w:t>лся</w:t>
      </w:r>
      <w:r w:rsidRPr="00FF2176">
        <w:rPr>
          <w:sz w:val="26"/>
          <w:szCs w:val="26"/>
        </w:rPr>
        <w:t xml:space="preserve"> протокол об административном правонарушении</w:t>
      </w:r>
      <w:r w:rsidRPr="00FF2176" w:rsidR="007633DA">
        <w:rPr>
          <w:sz w:val="26"/>
          <w:szCs w:val="26"/>
        </w:rPr>
        <w:t xml:space="preserve"> в отношении </w:t>
      </w:r>
      <w:r w:rsidRPr="00FF2176" w:rsidR="007633DA">
        <w:rPr>
          <w:sz w:val="26"/>
          <w:szCs w:val="26"/>
        </w:rPr>
        <w:t>Суганджиевой</w:t>
      </w:r>
      <w:r w:rsidRPr="00FF2176" w:rsidR="007633DA">
        <w:rPr>
          <w:sz w:val="26"/>
          <w:szCs w:val="26"/>
        </w:rPr>
        <w:t xml:space="preserve"> Л.Ф. На месте ДТП протокол об административном правонарушении не составлялся.</w:t>
      </w:r>
    </w:p>
    <w:p w:rsidR="00E54D6D" w:rsidRPr="00FF2176" w:rsidP="00FF2176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 xml:space="preserve">Допрошенный в судебном заседании в качестве свидетеля </w:t>
      </w:r>
      <w:r w:rsidR="005A1DB8">
        <w:rPr>
          <w:sz w:val="26"/>
          <w:szCs w:val="26"/>
          <w:lang w:eastAsia="uk-UA"/>
        </w:rPr>
        <w:t>«данные изъяты»</w:t>
      </w:r>
      <w:r w:rsidRPr="00FF2176" w:rsidR="0000543F">
        <w:rPr>
          <w:sz w:val="26"/>
          <w:szCs w:val="26"/>
        </w:rPr>
        <w:t xml:space="preserve"> </w:t>
      </w:r>
      <w:r w:rsidRPr="00FF2176">
        <w:rPr>
          <w:sz w:val="26"/>
          <w:szCs w:val="26"/>
        </w:rPr>
        <w:t xml:space="preserve">пояснил суду, что </w:t>
      </w:r>
      <w:r w:rsidR="005A1DB8">
        <w:rPr>
          <w:sz w:val="26"/>
          <w:szCs w:val="26"/>
          <w:lang w:eastAsia="uk-UA"/>
        </w:rPr>
        <w:t>«данные изъяты»</w:t>
      </w:r>
      <w:r w:rsidRPr="00FF2176" w:rsidR="0000543F">
        <w:rPr>
          <w:sz w:val="26"/>
          <w:szCs w:val="26"/>
        </w:rPr>
        <w:t xml:space="preserve"> водитель автомобиля </w:t>
      </w:r>
      <w:r w:rsidR="005A1DB8">
        <w:rPr>
          <w:sz w:val="26"/>
          <w:szCs w:val="26"/>
          <w:lang w:eastAsia="uk-UA"/>
        </w:rPr>
        <w:t>«данные изъяты»</w:t>
      </w:r>
      <w:r w:rsidRPr="00FF2176" w:rsidR="0000543F">
        <w:rPr>
          <w:sz w:val="26"/>
          <w:szCs w:val="26"/>
        </w:rPr>
        <w:t xml:space="preserve">, выезжая с прилегающей территории на дорогу, не уступила дорогу автомобилю </w:t>
      </w:r>
      <w:r w:rsidR="005A1DB8">
        <w:rPr>
          <w:sz w:val="26"/>
          <w:szCs w:val="26"/>
          <w:lang w:eastAsia="uk-UA"/>
        </w:rPr>
        <w:t>«данные изъяты»</w:t>
      </w:r>
      <w:r w:rsidRPr="00FF2176" w:rsidR="0000543F">
        <w:rPr>
          <w:sz w:val="26"/>
          <w:szCs w:val="26"/>
        </w:rPr>
        <w:t xml:space="preserve">, который двигался по второстепенной дороги и выезжал на главную дорогу, тем самым, водитель автомобиля </w:t>
      </w:r>
      <w:r w:rsidR="005A1DB8">
        <w:rPr>
          <w:sz w:val="26"/>
          <w:szCs w:val="26"/>
          <w:lang w:eastAsia="uk-UA"/>
        </w:rPr>
        <w:t xml:space="preserve">«данные </w:t>
      </w:r>
      <w:r w:rsidR="005A1DB8">
        <w:rPr>
          <w:sz w:val="26"/>
          <w:szCs w:val="26"/>
          <w:lang w:eastAsia="uk-UA"/>
        </w:rPr>
        <w:t>изъяты</w:t>
      </w:r>
      <w:r w:rsidR="005A1DB8">
        <w:rPr>
          <w:sz w:val="26"/>
          <w:szCs w:val="26"/>
          <w:lang w:eastAsia="uk-UA"/>
        </w:rPr>
        <w:t>»</w:t>
      </w:r>
      <w:r w:rsidR="005A1DB8">
        <w:rPr>
          <w:sz w:val="26"/>
          <w:szCs w:val="26"/>
        </w:rPr>
        <w:t>н</w:t>
      </w:r>
      <w:r w:rsidR="005A1DB8">
        <w:rPr>
          <w:sz w:val="26"/>
          <w:szCs w:val="26"/>
        </w:rPr>
        <w:t>арушил</w:t>
      </w:r>
      <w:r w:rsidR="005A1DB8">
        <w:rPr>
          <w:sz w:val="26"/>
          <w:szCs w:val="26"/>
        </w:rPr>
        <w:t xml:space="preserve"> п. 8.3 ПДД.</w:t>
      </w:r>
      <w:r w:rsidRPr="00FF2176" w:rsidR="00EF1CA5">
        <w:rPr>
          <w:sz w:val="26"/>
          <w:szCs w:val="26"/>
        </w:rPr>
        <w:t xml:space="preserve"> А</w:t>
      </w:r>
      <w:r w:rsidRPr="00FF2176" w:rsidR="0000543F">
        <w:rPr>
          <w:sz w:val="26"/>
          <w:szCs w:val="26"/>
        </w:rPr>
        <w:t xml:space="preserve">втомобиль </w:t>
      </w:r>
      <w:r w:rsidR="005A1DB8">
        <w:rPr>
          <w:sz w:val="26"/>
          <w:szCs w:val="26"/>
          <w:lang w:eastAsia="uk-UA"/>
        </w:rPr>
        <w:t>«данные изъяты»</w:t>
      </w:r>
      <w:r w:rsidR="005A1DB8">
        <w:rPr>
          <w:sz w:val="26"/>
          <w:szCs w:val="26"/>
          <w:lang w:eastAsia="uk-UA"/>
        </w:rPr>
        <w:t xml:space="preserve"> </w:t>
      </w:r>
      <w:r w:rsidRPr="00FF2176" w:rsidR="0000543F">
        <w:rPr>
          <w:sz w:val="26"/>
          <w:szCs w:val="26"/>
        </w:rPr>
        <w:t xml:space="preserve">выезжал с прилегающей территории на главную дорогу. А второй водитель выезжал на главную дорогу с второстепенной дороги, и в момент ДТП они уже вдвоем находились на главной дороге – </w:t>
      </w:r>
      <w:r w:rsidR="005A1DB8">
        <w:rPr>
          <w:sz w:val="26"/>
          <w:szCs w:val="26"/>
          <w:lang w:eastAsia="uk-UA"/>
        </w:rPr>
        <w:t>«данные изъяты»</w:t>
      </w:r>
      <w:r w:rsidRPr="00FF2176" w:rsidR="0000543F">
        <w:rPr>
          <w:sz w:val="26"/>
          <w:szCs w:val="26"/>
        </w:rPr>
        <w:t xml:space="preserve">. Но в данной ситуации дорогу должен был уступить водитель автомобиля </w:t>
      </w:r>
      <w:r w:rsidR="005A1DB8">
        <w:rPr>
          <w:sz w:val="26"/>
          <w:szCs w:val="26"/>
          <w:lang w:eastAsia="uk-UA"/>
        </w:rPr>
        <w:t>«данные изъяты»</w:t>
      </w:r>
      <w:r w:rsidRPr="00FF2176" w:rsidR="0000543F">
        <w:rPr>
          <w:sz w:val="26"/>
          <w:szCs w:val="26"/>
        </w:rPr>
        <w:t xml:space="preserve">, так как выезжал с прилегающей территории. В момент столкновения автомобиль </w:t>
      </w:r>
      <w:r w:rsidR="005A1DB8">
        <w:rPr>
          <w:sz w:val="26"/>
          <w:szCs w:val="26"/>
          <w:lang w:eastAsia="uk-UA"/>
        </w:rPr>
        <w:t>«данные изъяты»</w:t>
      </w:r>
      <w:r w:rsidR="005A1DB8">
        <w:rPr>
          <w:sz w:val="26"/>
          <w:szCs w:val="26"/>
          <w:lang w:eastAsia="uk-UA"/>
        </w:rPr>
        <w:t xml:space="preserve"> </w:t>
      </w:r>
      <w:r w:rsidRPr="00FF2176" w:rsidR="0000543F">
        <w:rPr>
          <w:sz w:val="26"/>
          <w:szCs w:val="26"/>
        </w:rPr>
        <w:t xml:space="preserve">уже находился на главной дороге. А водитель автомобиля </w:t>
      </w:r>
      <w:r w:rsidR="005A1DB8">
        <w:rPr>
          <w:sz w:val="26"/>
          <w:szCs w:val="26"/>
          <w:lang w:eastAsia="uk-UA"/>
        </w:rPr>
        <w:t>«данные изъяты»</w:t>
      </w:r>
      <w:r w:rsidR="005A1DB8">
        <w:rPr>
          <w:sz w:val="26"/>
          <w:szCs w:val="26"/>
          <w:lang w:eastAsia="uk-UA"/>
        </w:rPr>
        <w:t xml:space="preserve"> </w:t>
      </w:r>
      <w:r w:rsidRPr="00FF2176" w:rsidR="0000543F">
        <w:rPr>
          <w:sz w:val="26"/>
          <w:szCs w:val="26"/>
        </w:rPr>
        <w:t xml:space="preserve">при выезде с прилегающей территории должен был </w:t>
      </w:r>
      <w:r w:rsidRPr="00FF2176" w:rsidR="0000543F">
        <w:rPr>
          <w:sz w:val="26"/>
          <w:szCs w:val="26"/>
        </w:rPr>
        <w:t>остановится</w:t>
      </w:r>
      <w:r w:rsidRPr="00FF2176" w:rsidR="0000543F">
        <w:rPr>
          <w:sz w:val="26"/>
          <w:szCs w:val="26"/>
        </w:rPr>
        <w:t xml:space="preserve"> перед знаком и убедиться, что нет никаких помех для выезда его на главную дорогу. Водитель автомобиля </w:t>
      </w:r>
      <w:r w:rsidR="005A1DB8">
        <w:rPr>
          <w:sz w:val="26"/>
          <w:szCs w:val="26"/>
          <w:lang w:eastAsia="uk-UA"/>
        </w:rPr>
        <w:t>«данные изъяты»</w:t>
      </w:r>
      <w:r w:rsidR="005A1DB8">
        <w:rPr>
          <w:sz w:val="26"/>
          <w:szCs w:val="26"/>
          <w:lang w:eastAsia="uk-UA"/>
        </w:rPr>
        <w:t xml:space="preserve"> </w:t>
      </w:r>
      <w:r w:rsidRPr="00FF2176" w:rsidR="0000543F">
        <w:rPr>
          <w:sz w:val="26"/>
          <w:szCs w:val="26"/>
        </w:rPr>
        <w:t>должен был уступить дорогу всем транспортным средствам, которые двигались как по главной дороге, так и по второстепенной</w:t>
      </w:r>
      <w:r w:rsidRPr="00FF2176" w:rsidR="00BC71D0">
        <w:rPr>
          <w:sz w:val="26"/>
          <w:szCs w:val="26"/>
        </w:rPr>
        <w:t>, так и пешеходам</w:t>
      </w:r>
      <w:r w:rsidRPr="00FF2176" w:rsidR="0000543F">
        <w:rPr>
          <w:sz w:val="26"/>
          <w:szCs w:val="26"/>
        </w:rPr>
        <w:t xml:space="preserve">. </w:t>
      </w:r>
      <w:r w:rsidRPr="00FF2176" w:rsidR="006D6B21">
        <w:rPr>
          <w:sz w:val="26"/>
          <w:szCs w:val="26"/>
        </w:rPr>
        <w:t>Протокол об административном правонарушении  был составлен лишь после того, как было проведено административное расследование и  выяснены все обстоятельства по делу.</w:t>
      </w:r>
      <w:r w:rsidRPr="00FF2176">
        <w:rPr>
          <w:sz w:val="26"/>
          <w:szCs w:val="26"/>
        </w:rPr>
        <w:t xml:space="preserve"> </w:t>
      </w:r>
    </w:p>
    <w:p w:rsidR="00CF7C8E" w:rsidRPr="00FF2176" w:rsidP="00FF2176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 xml:space="preserve">Допрошенный в судебном заседании в качестве свидетеля, предупрежденный об административной ответственности за  отказ от дачи, за дачу заведомо ложных показаний 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</w:t>
      </w:r>
      <w:r w:rsidRPr="00FF2176">
        <w:rPr>
          <w:sz w:val="26"/>
          <w:szCs w:val="26"/>
        </w:rPr>
        <w:t xml:space="preserve">в судебном заседании  пояснил суду о том, что   </w:t>
      </w:r>
      <w:r w:rsidR="005A1DB8">
        <w:rPr>
          <w:sz w:val="26"/>
          <w:szCs w:val="26"/>
          <w:lang w:eastAsia="uk-UA"/>
        </w:rPr>
        <w:t>«данные изъяты»</w:t>
      </w:r>
      <w:r w:rsidR="005A1DB8">
        <w:rPr>
          <w:sz w:val="26"/>
          <w:szCs w:val="26"/>
          <w:lang w:eastAsia="uk-UA"/>
        </w:rPr>
        <w:t xml:space="preserve"> </w:t>
      </w:r>
      <w:r w:rsidRPr="00FF2176">
        <w:rPr>
          <w:sz w:val="26"/>
          <w:szCs w:val="26"/>
        </w:rPr>
        <w:t xml:space="preserve">он находился за управлением транспортного средства </w:t>
      </w:r>
      <w:r w:rsidR="005A1DB8">
        <w:rPr>
          <w:sz w:val="26"/>
          <w:szCs w:val="26"/>
          <w:lang w:eastAsia="uk-UA"/>
        </w:rPr>
        <w:t>«данные изъяты»</w:t>
      </w:r>
      <w:r w:rsidRPr="00FF2176" w:rsidR="00E706B3">
        <w:rPr>
          <w:sz w:val="26"/>
          <w:szCs w:val="26"/>
        </w:rPr>
        <w:t xml:space="preserve">, он со своей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выезжали с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на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, в сторону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>.</w:t>
      </w:r>
      <w:r w:rsidRPr="00FF2176">
        <w:rPr>
          <w:sz w:val="26"/>
          <w:szCs w:val="26"/>
        </w:rPr>
        <w:t xml:space="preserve"> Выезжали </w:t>
      </w:r>
      <w:r w:rsidRPr="00FF2176">
        <w:rPr>
          <w:sz w:val="26"/>
          <w:szCs w:val="26"/>
        </w:rPr>
        <w:t>с</w:t>
      </w:r>
      <w:r w:rsidRPr="00FF2176" w:rsidR="00E706B3">
        <w:rPr>
          <w:sz w:val="26"/>
          <w:szCs w:val="26"/>
        </w:rPr>
        <w:t>о</w:t>
      </w:r>
      <w:r w:rsidRPr="00FF2176">
        <w:rPr>
          <w:sz w:val="26"/>
          <w:szCs w:val="26"/>
        </w:rPr>
        <w:t xml:space="preserve"> второстепенной дороги на главную</w:t>
      </w:r>
      <w:r w:rsidRPr="00FF2176" w:rsidR="00E706B3">
        <w:rPr>
          <w:sz w:val="26"/>
          <w:szCs w:val="26"/>
        </w:rPr>
        <w:t xml:space="preserve">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. При повороте </w:t>
      </w:r>
      <w:r w:rsidRPr="00FF2176" w:rsidR="00EA10AB">
        <w:rPr>
          <w:sz w:val="26"/>
          <w:szCs w:val="26"/>
        </w:rPr>
        <w:t xml:space="preserve"> он </w:t>
      </w:r>
      <w:r w:rsidRPr="00FF2176">
        <w:rPr>
          <w:sz w:val="26"/>
          <w:szCs w:val="26"/>
        </w:rPr>
        <w:t>убедился, что на главной</w:t>
      </w:r>
      <w:r w:rsidRPr="00FF2176" w:rsidR="00EA10AB">
        <w:rPr>
          <w:sz w:val="26"/>
          <w:szCs w:val="26"/>
        </w:rPr>
        <w:t xml:space="preserve">  дороге помех </w:t>
      </w:r>
      <w:r w:rsidRPr="00FF2176" w:rsidR="00EA10AB">
        <w:rPr>
          <w:sz w:val="26"/>
          <w:szCs w:val="26"/>
        </w:rPr>
        <w:t>нет</w:t>
      </w:r>
      <w:r w:rsidRPr="00FF2176">
        <w:rPr>
          <w:sz w:val="26"/>
          <w:szCs w:val="26"/>
        </w:rPr>
        <w:t xml:space="preserve"> и </w:t>
      </w:r>
      <w:r w:rsidRPr="00FF2176" w:rsidR="00EA10AB">
        <w:rPr>
          <w:sz w:val="26"/>
          <w:szCs w:val="26"/>
        </w:rPr>
        <w:t xml:space="preserve"> продолжил</w:t>
      </w:r>
      <w:r w:rsidRPr="00FF2176" w:rsidR="00EA10AB">
        <w:rPr>
          <w:sz w:val="26"/>
          <w:szCs w:val="26"/>
        </w:rPr>
        <w:t xml:space="preserve"> </w:t>
      </w:r>
      <w:r w:rsidRPr="00FF2176">
        <w:rPr>
          <w:sz w:val="26"/>
          <w:szCs w:val="26"/>
        </w:rPr>
        <w:t xml:space="preserve">движение. Тогда </w:t>
      </w:r>
      <w:r w:rsidRPr="00FF2176" w:rsidR="00EA10AB">
        <w:rPr>
          <w:sz w:val="26"/>
          <w:szCs w:val="26"/>
        </w:rPr>
        <w:t xml:space="preserve">неожиданно </w:t>
      </w:r>
      <w:r w:rsidRPr="00FF2176">
        <w:rPr>
          <w:sz w:val="26"/>
          <w:szCs w:val="26"/>
        </w:rPr>
        <w:t xml:space="preserve">в  </w:t>
      </w:r>
      <w:r w:rsidRPr="00FF2176" w:rsidR="00EA10AB">
        <w:rPr>
          <w:sz w:val="26"/>
          <w:szCs w:val="26"/>
        </w:rPr>
        <w:t xml:space="preserve">автомобиль с его </w:t>
      </w:r>
      <w:r w:rsidRPr="00FF2176">
        <w:rPr>
          <w:sz w:val="26"/>
          <w:szCs w:val="26"/>
        </w:rPr>
        <w:t>сторон</w:t>
      </w:r>
      <w:r w:rsidRPr="00FF2176" w:rsidR="00EA10AB">
        <w:rPr>
          <w:sz w:val="26"/>
          <w:szCs w:val="26"/>
        </w:rPr>
        <w:t>ы</w:t>
      </w:r>
      <w:r w:rsidRPr="00FF2176">
        <w:rPr>
          <w:sz w:val="26"/>
          <w:szCs w:val="26"/>
        </w:rPr>
        <w:t xml:space="preserve"> </w:t>
      </w:r>
      <w:r w:rsidRPr="00FF2176" w:rsidR="00E752BE">
        <w:rPr>
          <w:sz w:val="26"/>
          <w:szCs w:val="26"/>
        </w:rPr>
        <w:t>«</w:t>
      </w:r>
      <w:r w:rsidRPr="00FF2176">
        <w:rPr>
          <w:sz w:val="26"/>
          <w:szCs w:val="26"/>
        </w:rPr>
        <w:t>прилетел</w:t>
      </w:r>
      <w:r w:rsidRPr="00FF2176" w:rsidR="00E752BE">
        <w:rPr>
          <w:sz w:val="26"/>
          <w:szCs w:val="26"/>
        </w:rPr>
        <w:t>»</w:t>
      </w:r>
      <w:r w:rsidRPr="00FF2176">
        <w:rPr>
          <w:sz w:val="26"/>
          <w:szCs w:val="26"/>
        </w:rPr>
        <w:t xml:space="preserve"> удар</w:t>
      </w:r>
      <w:r w:rsidRPr="00FF2176" w:rsidR="00EA10AB">
        <w:rPr>
          <w:sz w:val="26"/>
          <w:szCs w:val="26"/>
        </w:rPr>
        <w:t xml:space="preserve"> другого автомобиля</w:t>
      </w:r>
      <w:r w:rsidRPr="00FF2176">
        <w:rPr>
          <w:sz w:val="26"/>
          <w:szCs w:val="26"/>
        </w:rPr>
        <w:t>. Данный удар совершил автомобиль, который выезжал с прилегающей территории</w:t>
      </w:r>
      <w:r w:rsidRPr="00FF2176" w:rsidR="00EA10AB">
        <w:rPr>
          <w:sz w:val="26"/>
          <w:szCs w:val="26"/>
        </w:rPr>
        <w:t xml:space="preserve"> –</w:t>
      </w:r>
      <w:r w:rsidRPr="00FF2176" w:rsidR="00E752BE">
        <w:rPr>
          <w:sz w:val="26"/>
          <w:szCs w:val="26"/>
        </w:rPr>
        <w:t xml:space="preserve"> </w:t>
      </w:r>
      <w:r w:rsidRPr="00FF2176" w:rsidR="00EA10AB">
        <w:rPr>
          <w:sz w:val="26"/>
          <w:szCs w:val="26"/>
        </w:rPr>
        <w:t>парковки транспортных средств</w:t>
      </w:r>
      <w:r w:rsidRPr="00FF2176">
        <w:rPr>
          <w:sz w:val="26"/>
          <w:szCs w:val="26"/>
        </w:rPr>
        <w:t xml:space="preserve">. От удара </w:t>
      </w:r>
      <w:r w:rsidRPr="00FF2176" w:rsidR="00EA10AB">
        <w:rPr>
          <w:sz w:val="26"/>
          <w:szCs w:val="26"/>
        </w:rPr>
        <w:t xml:space="preserve"> их </w:t>
      </w:r>
      <w:r w:rsidRPr="00FF2176">
        <w:rPr>
          <w:sz w:val="26"/>
          <w:szCs w:val="26"/>
        </w:rPr>
        <w:t xml:space="preserve">автомобиль опрокинуло и выкинуло </w:t>
      </w:r>
      <w:r w:rsidRPr="00FF2176" w:rsidR="00EA10AB">
        <w:rPr>
          <w:sz w:val="26"/>
          <w:szCs w:val="26"/>
        </w:rPr>
        <w:t xml:space="preserve">на тротуар. Удар пришелся в левую сторону, а именно, в водительскую дверь. Если уточнить, то между передней и задней дверью со стороны водителя. В момент удара их автомобиль </w:t>
      </w:r>
      <w:r w:rsidRPr="00FF2176">
        <w:rPr>
          <w:sz w:val="26"/>
          <w:szCs w:val="26"/>
        </w:rPr>
        <w:t>уже находилс</w:t>
      </w:r>
      <w:r w:rsidRPr="00FF2176" w:rsidR="00EA10AB">
        <w:rPr>
          <w:sz w:val="26"/>
          <w:szCs w:val="26"/>
        </w:rPr>
        <w:t>я</w:t>
      </w:r>
      <w:r w:rsidRPr="00FF2176">
        <w:rPr>
          <w:sz w:val="26"/>
          <w:szCs w:val="26"/>
        </w:rPr>
        <w:t xml:space="preserve"> на перекресте, а у другого водителя </w:t>
      </w:r>
      <w:r w:rsidR="005A1DB8">
        <w:rPr>
          <w:sz w:val="26"/>
          <w:szCs w:val="26"/>
          <w:lang w:eastAsia="uk-UA"/>
        </w:rPr>
        <w:t>«данные изъяты»</w:t>
      </w:r>
      <w:r w:rsidRPr="00FF2176" w:rsidR="00EA10AB">
        <w:rPr>
          <w:sz w:val="26"/>
          <w:szCs w:val="26"/>
        </w:rPr>
        <w:t xml:space="preserve"> </w:t>
      </w:r>
      <w:r w:rsidRPr="00FF2176">
        <w:rPr>
          <w:sz w:val="26"/>
          <w:szCs w:val="26"/>
        </w:rPr>
        <w:t>была помеха справа и</w:t>
      </w:r>
      <w:r w:rsidRPr="00FF2176" w:rsidR="00EA10AB">
        <w:rPr>
          <w:sz w:val="26"/>
          <w:szCs w:val="26"/>
        </w:rPr>
        <w:t>,</w:t>
      </w:r>
      <w:r w:rsidRPr="00FF2176">
        <w:rPr>
          <w:sz w:val="26"/>
          <w:szCs w:val="26"/>
        </w:rPr>
        <w:t xml:space="preserve"> помимо</w:t>
      </w:r>
      <w:r w:rsidRPr="00FF2176" w:rsidR="00EA10AB">
        <w:rPr>
          <w:sz w:val="26"/>
          <w:szCs w:val="26"/>
        </w:rPr>
        <w:t xml:space="preserve"> этого</w:t>
      </w:r>
      <w:r w:rsidRPr="00FF2176">
        <w:rPr>
          <w:sz w:val="26"/>
          <w:szCs w:val="26"/>
        </w:rPr>
        <w:t xml:space="preserve"> она выезжала с прилегающей территории. Данный факт подтверждает </w:t>
      </w:r>
      <w:r w:rsidRPr="00FF2176">
        <w:rPr>
          <w:sz w:val="26"/>
          <w:szCs w:val="26"/>
        </w:rPr>
        <w:t>видео запись</w:t>
      </w:r>
      <w:r w:rsidRPr="00FF2176">
        <w:rPr>
          <w:sz w:val="26"/>
          <w:szCs w:val="26"/>
        </w:rPr>
        <w:t xml:space="preserve">. </w:t>
      </w:r>
      <w:r w:rsidRPr="00FF2176" w:rsidR="00EA10AB">
        <w:rPr>
          <w:sz w:val="26"/>
          <w:szCs w:val="26"/>
        </w:rPr>
        <w:t xml:space="preserve">Их </w:t>
      </w:r>
      <w:r w:rsidRPr="00FF2176">
        <w:rPr>
          <w:sz w:val="26"/>
          <w:szCs w:val="26"/>
        </w:rPr>
        <w:t xml:space="preserve">вытаскивали с машины. Приехала скорая помощь, пожарные. Приехали сотрудники ДПС. </w:t>
      </w:r>
      <w:r w:rsidRPr="00FF2176" w:rsidR="00EA10AB">
        <w:rPr>
          <w:sz w:val="26"/>
          <w:szCs w:val="26"/>
        </w:rPr>
        <w:t xml:space="preserve"> Инспекторы ДПС составляли схему ДТП в его</w:t>
      </w:r>
      <w:r w:rsidRPr="00FF2176">
        <w:rPr>
          <w:sz w:val="26"/>
          <w:szCs w:val="26"/>
        </w:rPr>
        <w:t xml:space="preserve"> присутствии. Отобрали объяснения при понятых. Водителя второго автомобиля забрала скорая и она не присутствовала при составлении схемы ДТП и объяснения у нее не отбирали. Каких-</w:t>
      </w:r>
      <w:r w:rsidRPr="00FF2176" w:rsidR="00EA10AB">
        <w:rPr>
          <w:sz w:val="26"/>
          <w:szCs w:val="26"/>
        </w:rPr>
        <w:t>либо протоколов в отношении него</w:t>
      </w:r>
      <w:r w:rsidRPr="00FF2176">
        <w:rPr>
          <w:sz w:val="26"/>
          <w:szCs w:val="26"/>
        </w:rPr>
        <w:t xml:space="preserve"> на месте не </w:t>
      </w:r>
      <w:r w:rsidRPr="00FF2176">
        <w:rPr>
          <w:sz w:val="26"/>
          <w:szCs w:val="26"/>
        </w:rPr>
        <w:t xml:space="preserve">составлялось. Просто отобрали объяснения. Единственно </w:t>
      </w:r>
      <w:r w:rsidRPr="00FF2176" w:rsidR="00EA10AB">
        <w:rPr>
          <w:sz w:val="26"/>
          <w:szCs w:val="26"/>
        </w:rPr>
        <w:t xml:space="preserve">его </w:t>
      </w:r>
      <w:r w:rsidRPr="00FF2176">
        <w:rPr>
          <w:sz w:val="26"/>
          <w:szCs w:val="26"/>
        </w:rPr>
        <w:t xml:space="preserve">отвезли на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, чтобы проверить употреблял ли </w:t>
      </w:r>
      <w:r w:rsidRPr="00FF2176" w:rsidR="00EA10AB">
        <w:rPr>
          <w:sz w:val="26"/>
          <w:szCs w:val="26"/>
        </w:rPr>
        <w:t>он</w:t>
      </w:r>
      <w:r w:rsidRPr="00FF2176">
        <w:rPr>
          <w:sz w:val="26"/>
          <w:szCs w:val="26"/>
        </w:rPr>
        <w:t xml:space="preserve"> что-нибудь или нет.</w:t>
      </w:r>
      <w:r w:rsidRPr="00FF2176" w:rsidR="00BC71D0">
        <w:rPr>
          <w:sz w:val="26"/>
          <w:szCs w:val="26"/>
        </w:rPr>
        <w:t xml:space="preserve"> В результате ДТП </w:t>
      </w:r>
      <w:r w:rsidR="005A1DB8">
        <w:rPr>
          <w:sz w:val="26"/>
          <w:szCs w:val="26"/>
          <w:lang w:eastAsia="uk-UA"/>
        </w:rPr>
        <w:t>«данные изъяты»</w:t>
      </w:r>
      <w:r w:rsidRPr="00FF2176" w:rsidR="00BC71D0">
        <w:rPr>
          <w:sz w:val="26"/>
          <w:szCs w:val="26"/>
        </w:rPr>
        <w:t xml:space="preserve"> получила телесные повреждения.</w:t>
      </w:r>
    </w:p>
    <w:p w:rsidR="00B85CD7" w:rsidRPr="00FF2176" w:rsidP="00FF2176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 xml:space="preserve">Допрошенный в судебном заседании в качестве свидетеля, предупрежденный об административной ответственности за  отказ от дачи, за дачу заведомо ложных показаний 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</w:t>
      </w:r>
      <w:r w:rsidRPr="00FF2176">
        <w:rPr>
          <w:sz w:val="26"/>
          <w:szCs w:val="26"/>
        </w:rPr>
        <w:t xml:space="preserve">в судебном заседании  пояснил суду о том, что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он</w:t>
      </w:r>
      <w:r w:rsidRPr="00FF2176">
        <w:rPr>
          <w:sz w:val="26"/>
          <w:szCs w:val="26"/>
        </w:rPr>
        <w:t xml:space="preserve">  двигался на своем автомобиле по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в сторону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. Но все еще начало происходить на перекрестке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. Загорается зеленый свет, и они начали движение. Водитель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</w:t>
      </w:r>
      <w:r w:rsidRPr="00FF2176">
        <w:rPr>
          <w:sz w:val="26"/>
          <w:szCs w:val="26"/>
        </w:rPr>
        <w:t>выез</w:t>
      </w:r>
      <w:r w:rsidRPr="00FF2176" w:rsidR="00BC71D0">
        <w:rPr>
          <w:sz w:val="26"/>
          <w:szCs w:val="26"/>
        </w:rPr>
        <w:t>хал</w:t>
      </w:r>
      <w:r w:rsidRPr="00FF2176">
        <w:rPr>
          <w:sz w:val="26"/>
          <w:szCs w:val="26"/>
        </w:rPr>
        <w:t xml:space="preserve"> с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под стрелку и двигается по ул. </w:t>
      </w:r>
      <w:r w:rsidRPr="00FF2176">
        <w:rPr>
          <w:sz w:val="26"/>
          <w:szCs w:val="26"/>
        </w:rPr>
        <w:t>Залесской</w:t>
      </w:r>
      <w:r w:rsidRPr="00FF2176">
        <w:rPr>
          <w:sz w:val="26"/>
          <w:szCs w:val="26"/>
        </w:rPr>
        <w:t xml:space="preserve"> в сторону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>. Данный автомобиль ехал сзади его автомобиля. Скорость была не большая 30,40 км</w:t>
      </w:r>
      <w:r w:rsidRPr="00FF2176">
        <w:rPr>
          <w:sz w:val="26"/>
          <w:szCs w:val="26"/>
        </w:rPr>
        <w:t>.</w:t>
      </w:r>
      <w:r w:rsidRPr="00FF2176">
        <w:rPr>
          <w:sz w:val="26"/>
          <w:szCs w:val="26"/>
        </w:rPr>
        <w:t xml:space="preserve"> </w:t>
      </w:r>
      <w:r w:rsidRPr="00FF2176">
        <w:rPr>
          <w:sz w:val="26"/>
          <w:szCs w:val="26"/>
        </w:rPr>
        <w:t>в</w:t>
      </w:r>
      <w:r w:rsidRPr="00FF2176">
        <w:rPr>
          <w:sz w:val="26"/>
          <w:szCs w:val="26"/>
        </w:rPr>
        <w:t xml:space="preserve"> час. Проехали </w:t>
      </w:r>
      <w:r w:rsidRPr="00FF2176" w:rsidR="00BC71D0">
        <w:rPr>
          <w:sz w:val="26"/>
          <w:szCs w:val="26"/>
        </w:rPr>
        <w:t xml:space="preserve">первый </w:t>
      </w:r>
      <w:r w:rsidRPr="00FF2176">
        <w:rPr>
          <w:sz w:val="26"/>
          <w:szCs w:val="26"/>
        </w:rPr>
        <w:t xml:space="preserve">пешеходный переход, который расположен напротив рынка. Когда  потихоньку проехали, то водитель автомобиля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начина</w:t>
      </w:r>
      <w:r w:rsidRPr="00FF2176" w:rsidR="00BC71D0">
        <w:rPr>
          <w:sz w:val="26"/>
          <w:szCs w:val="26"/>
        </w:rPr>
        <w:t>л</w:t>
      </w:r>
      <w:r w:rsidRPr="00FF2176">
        <w:rPr>
          <w:sz w:val="26"/>
          <w:szCs w:val="26"/>
        </w:rPr>
        <w:t xml:space="preserve"> его обгонят</w:t>
      </w:r>
      <w:r w:rsidRPr="00FF2176" w:rsidR="00BC71D0">
        <w:rPr>
          <w:sz w:val="26"/>
          <w:szCs w:val="26"/>
        </w:rPr>
        <w:t>ь</w:t>
      </w:r>
      <w:r w:rsidRPr="00FF2176" w:rsidR="00D46DDC">
        <w:rPr>
          <w:sz w:val="26"/>
          <w:szCs w:val="26"/>
        </w:rPr>
        <w:t xml:space="preserve"> справа</w:t>
      </w:r>
      <w:r w:rsidRPr="00FF2176">
        <w:rPr>
          <w:sz w:val="26"/>
          <w:szCs w:val="26"/>
        </w:rPr>
        <w:t xml:space="preserve">  по автомобильной стоянке. Водитель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даже не притормаживал</w:t>
      </w:r>
      <w:r w:rsidRPr="00FF2176" w:rsidR="00D46DDC">
        <w:rPr>
          <w:sz w:val="26"/>
          <w:szCs w:val="26"/>
        </w:rPr>
        <w:t xml:space="preserve">а, </w:t>
      </w:r>
      <w:r w:rsidRPr="00FF2176">
        <w:rPr>
          <w:sz w:val="26"/>
          <w:szCs w:val="26"/>
        </w:rPr>
        <w:t xml:space="preserve">не смотрела по сторонам. Она не видела автомобиль, который приближался со стороны 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>. Она как ехала, так и ехала на</w:t>
      </w:r>
      <w:r w:rsidRPr="00FF2176" w:rsidR="00BC71D0">
        <w:rPr>
          <w:sz w:val="26"/>
          <w:szCs w:val="26"/>
        </w:rPr>
        <w:t xml:space="preserve"> большой</w:t>
      </w:r>
      <w:r w:rsidRPr="00FF2176">
        <w:rPr>
          <w:sz w:val="26"/>
          <w:szCs w:val="26"/>
        </w:rPr>
        <w:t xml:space="preserve"> скорости. Стоянка находилась справа от </w:t>
      </w:r>
      <w:r w:rsidRPr="00FF2176" w:rsidR="00D46DDC">
        <w:rPr>
          <w:sz w:val="26"/>
          <w:szCs w:val="26"/>
        </w:rPr>
        <w:t xml:space="preserve">него </w:t>
      </w:r>
      <w:r w:rsidRPr="00FF2176" w:rsidR="00D46DDC">
        <w:rPr>
          <w:sz w:val="26"/>
          <w:szCs w:val="26"/>
        </w:rPr>
        <w:t>от</w:t>
      </w:r>
      <w:r w:rsidRPr="00FF2176" w:rsidR="00D46DDC">
        <w:rPr>
          <w:sz w:val="26"/>
          <w:szCs w:val="26"/>
        </w:rPr>
        <w:t xml:space="preserve">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>.</w:t>
      </w:r>
      <w:r w:rsidRPr="00FF2176" w:rsidR="00BC71D0">
        <w:rPr>
          <w:sz w:val="26"/>
          <w:szCs w:val="26"/>
        </w:rPr>
        <w:t xml:space="preserve"> И тут </w:t>
      </w:r>
      <w:r w:rsidR="005A1DB8">
        <w:rPr>
          <w:sz w:val="26"/>
          <w:szCs w:val="26"/>
          <w:lang w:eastAsia="uk-UA"/>
        </w:rPr>
        <w:t>«данные изъяты»</w:t>
      </w:r>
      <w:r w:rsidRPr="00FF2176" w:rsidR="00BC71D0">
        <w:rPr>
          <w:sz w:val="26"/>
          <w:szCs w:val="26"/>
        </w:rPr>
        <w:t xml:space="preserve"> на большой скорости «врезалась» в автомобиль </w:t>
      </w:r>
      <w:r w:rsidR="005A1DB8">
        <w:rPr>
          <w:sz w:val="26"/>
          <w:szCs w:val="26"/>
          <w:lang w:eastAsia="uk-UA"/>
        </w:rPr>
        <w:t>«данные изъяты»</w:t>
      </w:r>
      <w:r w:rsidRPr="00FF2176" w:rsidR="00BC71D0">
        <w:rPr>
          <w:sz w:val="26"/>
          <w:szCs w:val="26"/>
        </w:rPr>
        <w:t xml:space="preserve">. </w:t>
      </w:r>
      <w:r w:rsidRPr="00FF2176">
        <w:rPr>
          <w:sz w:val="26"/>
          <w:szCs w:val="26"/>
        </w:rPr>
        <w:t xml:space="preserve"> </w:t>
      </w:r>
      <w:r w:rsidRPr="00FF2176" w:rsidR="00D46DDC">
        <w:rPr>
          <w:sz w:val="26"/>
          <w:szCs w:val="26"/>
        </w:rPr>
        <w:t>П</w:t>
      </w:r>
      <w:r w:rsidRPr="00FF2176">
        <w:rPr>
          <w:sz w:val="26"/>
          <w:szCs w:val="26"/>
        </w:rPr>
        <w:t>осле ДТП</w:t>
      </w:r>
      <w:r w:rsidRPr="00FF2176" w:rsidR="00D46DDC">
        <w:rPr>
          <w:sz w:val="26"/>
          <w:szCs w:val="26"/>
        </w:rPr>
        <w:t xml:space="preserve"> он </w:t>
      </w:r>
      <w:r w:rsidRPr="00FF2176">
        <w:rPr>
          <w:sz w:val="26"/>
          <w:szCs w:val="26"/>
        </w:rPr>
        <w:t xml:space="preserve">остановил </w:t>
      </w:r>
      <w:r w:rsidRPr="00FF2176" w:rsidR="00BC71D0">
        <w:rPr>
          <w:sz w:val="26"/>
          <w:szCs w:val="26"/>
        </w:rPr>
        <w:t xml:space="preserve">свою </w:t>
      </w:r>
      <w:r w:rsidRPr="00FF2176">
        <w:rPr>
          <w:sz w:val="26"/>
          <w:szCs w:val="26"/>
        </w:rPr>
        <w:t xml:space="preserve">машину и перекрыл движение, чтобы в них никто не въехал. Правая сторона </w:t>
      </w:r>
      <w:r w:rsidR="005A1DB8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была зажата между бордюрами и машиной </w:t>
      </w:r>
      <w:r w:rsidRPr="00FF2176" w:rsidR="00D46DDC">
        <w:rPr>
          <w:sz w:val="26"/>
          <w:szCs w:val="26"/>
        </w:rPr>
        <w:t>«</w:t>
      </w:r>
      <w:r w:rsidRPr="00FF2176">
        <w:rPr>
          <w:sz w:val="26"/>
          <w:szCs w:val="26"/>
        </w:rPr>
        <w:t>Шкод</w:t>
      </w:r>
      <w:r w:rsidRPr="00FF2176" w:rsidR="00D46DDC">
        <w:rPr>
          <w:sz w:val="26"/>
          <w:szCs w:val="26"/>
        </w:rPr>
        <w:t>а</w:t>
      </w:r>
      <w:r w:rsidRPr="00FF2176" w:rsidR="00D46DDC">
        <w:rPr>
          <w:sz w:val="26"/>
          <w:szCs w:val="26"/>
        </w:rPr>
        <w:t>»</w:t>
      </w:r>
      <w:r w:rsidRPr="00FF2176">
        <w:rPr>
          <w:sz w:val="26"/>
          <w:szCs w:val="26"/>
        </w:rPr>
        <w:t xml:space="preserve">. </w:t>
      </w:r>
      <w:r w:rsidRPr="00FF2176" w:rsidR="00D46DDC">
        <w:rPr>
          <w:sz w:val="26"/>
          <w:szCs w:val="26"/>
        </w:rPr>
        <w:t>Он</w:t>
      </w:r>
      <w:r w:rsidRPr="00FF2176">
        <w:rPr>
          <w:sz w:val="26"/>
          <w:szCs w:val="26"/>
        </w:rPr>
        <w:t xml:space="preserve"> вытащил водителя </w:t>
      </w:r>
      <w:r w:rsidR="00CD46EB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. Грудь была повреждена, так как водитель </w:t>
      </w:r>
      <w:r w:rsidR="00CD46EB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даже не предпринял</w:t>
      </w:r>
      <w:r w:rsidRPr="00FF2176" w:rsidR="00D46DDC">
        <w:rPr>
          <w:sz w:val="26"/>
          <w:szCs w:val="26"/>
        </w:rPr>
        <w:t>а</w:t>
      </w:r>
      <w:r w:rsidRPr="00FF2176">
        <w:rPr>
          <w:sz w:val="26"/>
          <w:szCs w:val="26"/>
        </w:rPr>
        <w:t xml:space="preserve"> экстренное торможение. Она как ехала на скорости, так и ехала</w:t>
      </w:r>
      <w:r w:rsidRPr="00FF2176" w:rsidR="00D46DDC">
        <w:rPr>
          <w:sz w:val="26"/>
          <w:szCs w:val="26"/>
        </w:rPr>
        <w:t xml:space="preserve"> </w:t>
      </w:r>
      <w:r w:rsidRPr="00FF2176">
        <w:rPr>
          <w:sz w:val="26"/>
          <w:szCs w:val="26"/>
        </w:rPr>
        <w:t xml:space="preserve">со стороны стоянки, то есть с прилегающей территории. Там был знак </w:t>
      </w:r>
      <w:r w:rsidRPr="00FF2176" w:rsidR="00D46DDC">
        <w:rPr>
          <w:sz w:val="26"/>
          <w:szCs w:val="26"/>
        </w:rPr>
        <w:t>«</w:t>
      </w:r>
      <w:r w:rsidRPr="00FF2176">
        <w:rPr>
          <w:sz w:val="26"/>
          <w:szCs w:val="26"/>
        </w:rPr>
        <w:t>уступи дорогу</w:t>
      </w:r>
      <w:r w:rsidRPr="00FF2176" w:rsidR="00D46DDC">
        <w:rPr>
          <w:sz w:val="26"/>
          <w:szCs w:val="26"/>
        </w:rPr>
        <w:t>»</w:t>
      </w:r>
      <w:r w:rsidRPr="00FF2176">
        <w:rPr>
          <w:sz w:val="26"/>
          <w:szCs w:val="26"/>
        </w:rPr>
        <w:t xml:space="preserve">. </w:t>
      </w:r>
      <w:r w:rsidRPr="00FF2176" w:rsidR="00BC71D0">
        <w:rPr>
          <w:sz w:val="26"/>
          <w:szCs w:val="26"/>
        </w:rPr>
        <w:t xml:space="preserve"> Пассажир </w:t>
      </w:r>
      <w:r w:rsidR="00CD46EB">
        <w:rPr>
          <w:sz w:val="26"/>
          <w:szCs w:val="26"/>
          <w:lang w:eastAsia="uk-UA"/>
        </w:rPr>
        <w:t>«данные изъяты»</w:t>
      </w:r>
      <w:r w:rsidRPr="00FF2176" w:rsidR="00CD46EB">
        <w:rPr>
          <w:sz w:val="26"/>
          <w:szCs w:val="26"/>
        </w:rPr>
        <w:t xml:space="preserve"> </w:t>
      </w:r>
      <w:r w:rsidRPr="00FF2176" w:rsidR="00BC71D0">
        <w:rPr>
          <w:sz w:val="26"/>
          <w:szCs w:val="26"/>
        </w:rPr>
        <w:t xml:space="preserve">в результате ДТП получила телесные повреждения.  </w:t>
      </w:r>
    </w:p>
    <w:p w:rsidR="00864F46" w:rsidRPr="00FF2176" w:rsidP="00FF2176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 xml:space="preserve">Допрошенный в судебном заседании в качестве свидетеля, предупрежденный об административной ответственности за  отказ от дачи, за дачу заведомо ложных показаний </w:t>
      </w:r>
      <w:r w:rsidR="00CD46EB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в судебном заседании  пояснил суду о том, что   </w:t>
      </w:r>
      <w:r w:rsidRPr="00FF2176" w:rsidR="00FF3230">
        <w:rPr>
          <w:sz w:val="26"/>
          <w:szCs w:val="26"/>
        </w:rPr>
        <w:t>Суганджиева</w:t>
      </w:r>
      <w:r w:rsidRPr="00FF2176" w:rsidR="00FF3230">
        <w:rPr>
          <w:sz w:val="26"/>
          <w:szCs w:val="26"/>
        </w:rPr>
        <w:t xml:space="preserve"> Л.Ф. является сестрой его жены, с потерпевшей не знаком</w:t>
      </w:r>
      <w:r w:rsidRPr="00FF2176" w:rsidR="00FF3230">
        <w:rPr>
          <w:sz w:val="26"/>
          <w:szCs w:val="26"/>
        </w:rPr>
        <w:t>.</w:t>
      </w:r>
      <w:r w:rsidRPr="00FF2176" w:rsidR="00FF3230">
        <w:rPr>
          <w:sz w:val="26"/>
          <w:szCs w:val="26"/>
        </w:rPr>
        <w:t xml:space="preserve"> </w:t>
      </w:r>
      <w:r w:rsidR="00CD46EB">
        <w:rPr>
          <w:sz w:val="26"/>
          <w:szCs w:val="26"/>
          <w:lang w:eastAsia="uk-UA"/>
        </w:rPr>
        <w:t>«</w:t>
      </w:r>
      <w:r w:rsidR="00CD46EB">
        <w:rPr>
          <w:sz w:val="26"/>
          <w:szCs w:val="26"/>
          <w:lang w:eastAsia="uk-UA"/>
        </w:rPr>
        <w:t>д</w:t>
      </w:r>
      <w:r w:rsidR="00CD46EB">
        <w:rPr>
          <w:sz w:val="26"/>
          <w:szCs w:val="26"/>
          <w:lang w:eastAsia="uk-UA"/>
        </w:rPr>
        <w:t>анные изъяты»</w:t>
      </w:r>
      <w:r w:rsidRPr="00FF2176" w:rsidR="00FF3230">
        <w:rPr>
          <w:sz w:val="26"/>
          <w:szCs w:val="26"/>
        </w:rPr>
        <w:t xml:space="preserve"> посл</w:t>
      </w:r>
      <w:r w:rsidRPr="00FF2176" w:rsidR="000705D3">
        <w:rPr>
          <w:sz w:val="26"/>
          <w:szCs w:val="26"/>
        </w:rPr>
        <w:t>е ДТП, где-то минуты через две он</w:t>
      </w:r>
      <w:r w:rsidRPr="00FF2176" w:rsidR="00FF3230">
        <w:rPr>
          <w:sz w:val="26"/>
          <w:szCs w:val="26"/>
        </w:rPr>
        <w:t xml:space="preserve"> подъехал на место ДТП</w:t>
      </w:r>
      <w:r w:rsidRPr="00FF2176" w:rsidR="000705D3">
        <w:rPr>
          <w:sz w:val="26"/>
          <w:szCs w:val="26"/>
        </w:rPr>
        <w:t>, так как ему</w:t>
      </w:r>
      <w:r w:rsidRPr="00FF2176" w:rsidR="00FF3230">
        <w:rPr>
          <w:sz w:val="26"/>
          <w:szCs w:val="26"/>
        </w:rPr>
        <w:t xml:space="preserve"> позвонила сестра жены. К моменту</w:t>
      </w:r>
      <w:r w:rsidRPr="00FF2176" w:rsidR="000705D3">
        <w:rPr>
          <w:sz w:val="26"/>
          <w:szCs w:val="26"/>
        </w:rPr>
        <w:t>,</w:t>
      </w:r>
      <w:r w:rsidRPr="00FF2176" w:rsidR="00FF3230">
        <w:rPr>
          <w:sz w:val="26"/>
          <w:szCs w:val="26"/>
        </w:rPr>
        <w:t xml:space="preserve"> когда </w:t>
      </w:r>
      <w:r w:rsidRPr="00FF2176" w:rsidR="000705D3">
        <w:rPr>
          <w:sz w:val="26"/>
          <w:szCs w:val="26"/>
        </w:rPr>
        <w:t>он</w:t>
      </w:r>
      <w:r w:rsidRPr="00FF2176" w:rsidR="00FF3230">
        <w:rPr>
          <w:sz w:val="26"/>
          <w:szCs w:val="26"/>
        </w:rPr>
        <w:t xml:space="preserve"> подъехал, уже подъехала скорая помощь. </w:t>
      </w:r>
      <w:r w:rsidRPr="00FF2176" w:rsidR="000705D3">
        <w:rPr>
          <w:sz w:val="26"/>
          <w:szCs w:val="26"/>
        </w:rPr>
        <w:t>Он</w:t>
      </w:r>
      <w:r w:rsidRPr="00FF2176" w:rsidR="00FF3230">
        <w:rPr>
          <w:sz w:val="26"/>
          <w:szCs w:val="26"/>
        </w:rPr>
        <w:t xml:space="preserve"> находился на месте ДТП до конца. Потому что машину потом забирал</w:t>
      </w:r>
      <w:r w:rsidRPr="00FF2176" w:rsidR="000705D3">
        <w:rPr>
          <w:sz w:val="26"/>
          <w:szCs w:val="26"/>
        </w:rPr>
        <w:t xml:space="preserve"> он</w:t>
      </w:r>
      <w:r w:rsidRPr="00FF2176" w:rsidR="00FF3230">
        <w:rPr>
          <w:sz w:val="26"/>
          <w:szCs w:val="26"/>
        </w:rPr>
        <w:t xml:space="preserve">.  </w:t>
      </w:r>
      <w:r w:rsidRPr="00FF2176" w:rsidR="000705D3">
        <w:rPr>
          <w:sz w:val="26"/>
          <w:szCs w:val="26"/>
        </w:rPr>
        <w:t xml:space="preserve">Он </w:t>
      </w:r>
      <w:r w:rsidRPr="00FF2176" w:rsidR="00FF3230">
        <w:rPr>
          <w:sz w:val="26"/>
          <w:szCs w:val="26"/>
        </w:rPr>
        <w:t xml:space="preserve">приехал после того как произошло ДТП. </w:t>
      </w:r>
      <w:r w:rsidRPr="00FF2176" w:rsidR="000705D3">
        <w:rPr>
          <w:sz w:val="26"/>
          <w:szCs w:val="26"/>
        </w:rPr>
        <w:t xml:space="preserve"> С</w:t>
      </w:r>
      <w:r w:rsidRPr="00FF2176" w:rsidR="00FF3230">
        <w:rPr>
          <w:sz w:val="26"/>
          <w:szCs w:val="26"/>
        </w:rPr>
        <w:t>отрудники ГАИ что-то оформляли</w:t>
      </w:r>
      <w:r w:rsidRPr="00FF2176" w:rsidR="000705D3">
        <w:rPr>
          <w:sz w:val="26"/>
          <w:szCs w:val="26"/>
        </w:rPr>
        <w:t>, с</w:t>
      </w:r>
      <w:r w:rsidRPr="00FF2176" w:rsidR="00FF3230">
        <w:rPr>
          <w:sz w:val="26"/>
          <w:szCs w:val="26"/>
        </w:rPr>
        <w:t>оставляли схему ДТП</w:t>
      </w:r>
      <w:r w:rsidRPr="00FF2176" w:rsidR="000705D3">
        <w:rPr>
          <w:sz w:val="26"/>
          <w:szCs w:val="26"/>
        </w:rPr>
        <w:t xml:space="preserve">, </w:t>
      </w:r>
      <w:r w:rsidRPr="00FF2176" w:rsidR="00FF3230">
        <w:rPr>
          <w:sz w:val="26"/>
          <w:szCs w:val="26"/>
        </w:rPr>
        <w:t xml:space="preserve"> </w:t>
      </w:r>
      <w:r w:rsidRPr="00FF2176" w:rsidR="000705D3">
        <w:rPr>
          <w:sz w:val="26"/>
          <w:szCs w:val="26"/>
        </w:rPr>
        <w:t>н</w:t>
      </w:r>
      <w:r w:rsidRPr="00FF2176" w:rsidR="00FF3230">
        <w:rPr>
          <w:sz w:val="26"/>
          <w:szCs w:val="26"/>
        </w:rPr>
        <w:t xml:space="preserve">о </w:t>
      </w:r>
      <w:r w:rsidRPr="00FF2176" w:rsidR="000705D3">
        <w:rPr>
          <w:sz w:val="26"/>
          <w:szCs w:val="26"/>
        </w:rPr>
        <w:t>он</w:t>
      </w:r>
      <w:r w:rsidRPr="00FF2176" w:rsidR="00FF3230">
        <w:rPr>
          <w:sz w:val="26"/>
          <w:szCs w:val="26"/>
        </w:rPr>
        <w:t xml:space="preserve"> ничего не подписывал. </w:t>
      </w:r>
      <w:r w:rsidRPr="00FF2176" w:rsidR="000705D3">
        <w:rPr>
          <w:sz w:val="26"/>
          <w:szCs w:val="26"/>
        </w:rPr>
        <w:t>Суганджиеву</w:t>
      </w:r>
      <w:r w:rsidRPr="00FF2176" w:rsidR="000705D3">
        <w:rPr>
          <w:sz w:val="26"/>
          <w:szCs w:val="26"/>
        </w:rPr>
        <w:t xml:space="preserve"> Л.Ф. уже тогда отвезла</w:t>
      </w:r>
      <w:r w:rsidRPr="00FF2176" w:rsidR="00FF3230">
        <w:rPr>
          <w:sz w:val="26"/>
          <w:szCs w:val="26"/>
        </w:rPr>
        <w:t xml:space="preserve"> в больницу</w:t>
      </w:r>
      <w:r w:rsidRPr="00FF2176" w:rsidR="000705D3">
        <w:rPr>
          <w:sz w:val="26"/>
          <w:szCs w:val="26"/>
        </w:rPr>
        <w:t xml:space="preserve"> карета</w:t>
      </w:r>
      <w:r w:rsidRPr="00FF2176" w:rsidR="00FF3230">
        <w:rPr>
          <w:sz w:val="26"/>
          <w:szCs w:val="26"/>
        </w:rPr>
        <w:t xml:space="preserve"> скор</w:t>
      </w:r>
      <w:r w:rsidRPr="00FF2176" w:rsidR="000705D3">
        <w:rPr>
          <w:sz w:val="26"/>
          <w:szCs w:val="26"/>
        </w:rPr>
        <w:t>ой</w:t>
      </w:r>
      <w:r w:rsidRPr="00FF2176" w:rsidR="00FF3230">
        <w:rPr>
          <w:sz w:val="26"/>
          <w:szCs w:val="26"/>
        </w:rPr>
        <w:t xml:space="preserve"> помощ</w:t>
      </w:r>
      <w:r w:rsidRPr="00FF2176" w:rsidR="000705D3">
        <w:rPr>
          <w:sz w:val="26"/>
          <w:szCs w:val="26"/>
        </w:rPr>
        <w:t>и</w:t>
      </w:r>
      <w:r w:rsidRPr="00FF2176" w:rsidR="00FF3230">
        <w:rPr>
          <w:sz w:val="26"/>
          <w:szCs w:val="26"/>
        </w:rPr>
        <w:t>. Она тоже ничего не подписывала.</w:t>
      </w:r>
    </w:p>
    <w:p w:rsidR="00EF3E1F" w:rsidRPr="00FF2176" w:rsidP="00FF2176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 xml:space="preserve">Выслушав лицо, в отношении, которого ведется производство по делу об административном правонарушении, </w:t>
      </w:r>
      <w:r w:rsidRPr="00FF2176" w:rsidR="00864F46">
        <w:rPr>
          <w:sz w:val="26"/>
          <w:szCs w:val="26"/>
        </w:rPr>
        <w:t xml:space="preserve">потерпевшую, ее представителя, а также свидетелей, </w:t>
      </w:r>
      <w:r w:rsidRPr="00FF2176">
        <w:rPr>
          <w:sz w:val="26"/>
          <w:szCs w:val="26"/>
        </w:rPr>
        <w:t>исследовав материалы дела, прихожу к следующему.</w:t>
      </w:r>
    </w:p>
    <w:p w:rsidR="00EF3E1F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 xml:space="preserve">В соответствии со ст. 1.5 Кодекса Российской Федерации об </w:t>
      </w:r>
      <w:r w:rsidRPr="00FF2176">
        <w:rPr>
          <w:sz w:val="26"/>
          <w:szCs w:val="26"/>
        </w:rPr>
        <w:t>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377DD1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>Диспозиция ч. 2 ст. 12.24 КоАП РФ предусматривает административную ответственность за 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потерпевшего.</w:t>
      </w:r>
    </w:p>
    <w:p w:rsidR="00377DD1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>При этом</w:t>
      </w:r>
      <w:r w:rsidRPr="00FF2176">
        <w:rPr>
          <w:sz w:val="26"/>
          <w:szCs w:val="26"/>
        </w:rPr>
        <w:t>,</w:t>
      </w:r>
      <w:r w:rsidRPr="00FF2176">
        <w:rPr>
          <w:sz w:val="26"/>
          <w:szCs w:val="26"/>
        </w:rPr>
        <w:t xml:space="preserve"> в соответствии с примечанием к ст. 12.24 КоАП РФ,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треть.</w:t>
      </w:r>
    </w:p>
    <w:p w:rsidR="00377DD1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>При установлении виновности либо невиновности лица, привлекаемого к административной ответственности по ч. 2 ст. 12.24 КоАП РФ суду необходимо установить факт нарушения Правил дорожного движения РФ, а также причинения средней тяже</w:t>
      </w:r>
      <w:r w:rsidRPr="00FF2176" w:rsidR="00443942">
        <w:rPr>
          <w:sz w:val="26"/>
          <w:szCs w:val="26"/>
        </w:rPr>
        <w:t>сти вреда здоровью потерпевшего, и их причинно-следственную связь.</w:t>
      </w:r>
    </w:p>
    <w:p w:rsidR="00EF3E1F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>Пунктом 1.1 Правил дорожного движения предусмотрено, что данные Правила устанавливают единый порядок дорожного движения на всей территории Российской Федерации.</w:t>
      </w:r>
    </w:p>
    <w:p w:rsidR="00EF3E1F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 xml:space="preserve">Согласно пункту 10.1 данных Правил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</w:t>
      </w:r>
      <w:r w:rsidRPr="00FF2176">
        <w:rPr>
          <w:sz w:val="26"/>
          <w:szCs w:val="26"/>
        </w:rPr>
        <w:t>контроля за</w:t>
      </w:r>
      <w:r w:rsidRPr="00FF2176">
        <w:rPr>
          <w:sz w:val="26"/>
          <w:szCs w:val="26"/>
        </w:rPr>
        <w:t xml:space="preserve"> движением транспортного средства для выполнения требований Правил.</w:t>
      </w:r>
    </w:p>
    <w:p w:rsidR="00EF3E1F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>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EF3E1F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>В соответствии с п. 1.5 указанных Правил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657155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 xml:space="preserve">В соответствии с п. 8.3 ПДД при выезде на дорогу с прилегающей территории водитель должен уступить дорогу транспортным средствам, лицам, использующим для передвижения средства индивидуальной мобильности, и пешеходам, движущимся по ней, а при съезде с дороги - пешеходам, велосипедистам и лицам, использующим для передвижения средства индивидуальной мобильности, путь движения которых он пересекает.  </w:t>
      </w:r>
    </w:p>
    <w:p w:rsidR="00851051" w:rsidRPr="00FF2176" w:rsidP="00FF2176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>Как установлено в судебном заседании</w:t>
      </w:r>
      <w:r w:rsidRPr="00FF2176" w:rsidR="00976EFF">
        <w:rPr>
          <w:sz w:val="26"/>
          <w:szCs w:val="26"/>
        </w:rPr>
        <w:t xml:space="preserve">  и следует из материалов дела</w:t>
      </w:r>
      <w:r w:rsidRPr="00FF2176">
        <w:rPr>
          <w:sz w:val="26"/>
          <w:szCs w:val="26"/>
        </w:rPr>
        <w:t xml:space="preserve">, </w:t>
      </w:r>
      <w:r w:rsidRPr="00FF2176" w:rsidR="00B12CDE">
        <w:rPr>
          <w:sz w:val="26"/>
          <w:szCs w:val="26"/>
        </w:rPr>
        <w:t>Суганджиева</w:t>
      </w:r>
      <w:r w:rsidRPr="00FF2176" w:rsidR="00B12CDE">
        <w:rPr>
          <w:sz w:val="26"/>
          <w:szCs w:val="26"/>
        </w:rPr>
        <w:t xml:space="preserve"> Л.Ф. </w:t>
      </w:r>
      <w:r w:rsidR="00CD46EB">
        <w:rPr>
          <w:sz w:val="26"/>
          <w:szCs w:val="26"/>
          <w:lang w:eastAsia="uk-UA"/>
        </w:rPr>
        <w:t>«данные изъяты»</w:t>
      </w:r>
      <w:r w:rsidRPr="00FF2176" w:rsidR="00B12CDE">
        <w:rPr>
          <w:sz w:val="26"/>
          <w:szCs w:val="26"/>
        </w:rPr>
        <w:t xml:space="preserve">, управляя транспортным средством – автомобилем </w:t>
      </w:r>
      <w:r w:rsidR="00CD46EB">
        <w:rPr>
          <w:sz w:val="26"/>
          <w:szCs w:val="26"/>
          <w:lang w:eastAsia="uk-UA"/>
        </w:rPr>
        <w:t>«данные изъяты»</w:t>
      </w:r>
      <w:r w:rsidRPr="00FF2176" w:rsidR="00B12CDE">
        <w:rPr>
          <w:sz w:val="26"/>
          <w:szCs w:val="26"/>
        </w:rPr>
        <w:t xml:space="preserve">, выезжая с прилегающей территории (парковки транспортных средств) на дорогу, в нарушение п. 1.5, 8.3 Российской Федерации, </w:t>
      </w:r>
      <w:r w:rsidRPr="00FF2176" w:rsidR="00B12CDE">
        <w:rPr>
          <w:sz w:val="26"/>
          <w:szCs w:val="26"/>
        </w:rPr>
        <w:t xml:space="preserve">утвержденных Постановлением Правительства Российской Федерации от 23.10.1993 N 1090 (далее Правила дорожного движения) не уступила дорогу и допустила столкновение с движущимся </w:t>
      </w:r>
      <w:r w:rsidRPr="00FF2176" w:rsidR="00B12CDE">
        <w:rPr>
          <w:sz w:val="26"/>
          <w:szCs w:val="26"/>
        </w:rPr>
        <w:t>со</w:t>
      </w:r>
      <w:r w:rsidRPr="00FF2176" w:rsidR="00B12CDE">
        <w:rPr>
          <w:sz w:val="26"/>
          <w:szCs w:val="26"/>
        </w:rPr>
        <w:t xml:space="preserve"> второстепенной </w:t>
      </w:r>
      <w:r w:rsidRPr="00FF2176" w:rsidR="00B12CDE">
        <w:rPr>
          <w:sz w:val="26"/>
          <w:szCs w:val="26"/>
        </w:rPr>
        <w:t xml:space="preserve">дороги на главную транспортному средству </w:t>
      </w:r>
      <w:r w:rsidR="00CD46EB">
        <w:rPr>
          <w:sz w:val="26"/>
          <w:szCs w:val="26"/>
          <w:lang w:eastAsia="uk-UA"/>
        </w:rPr>
        <w:t>«данные изъяты»</w:t>
      </w:r>
      <w:r w:rsidRPr="00FF2176" w:rsidR="00B12CDE">
        <w:rPr>
          <w:sz w:val="26"/>
          <w:szCs w:val="26"/>
        </w:rPr>
        <w:t xml:space="preserve">, под управлением </w:t>
      </w:r>
      <w:r w:rsidR="00CD46EB">
        <w:rPr>
          <w:sz w:val="26"/>
          <w:szCs w:val="26"/>
          <w:lang w:eastAsia="uk-UA"/>
        </w:rPr>
        <w:t>«данные изъяты»</w:t>
      </w:r>
      <w:r w:rsidRPr="00FF2176" w:rsidR="00B12CDE">
        <w:rPr>
          <w:sz w:val="26"/>
          <w:szCs w:val="26"/>
        </w:rPr>
        <w:t xml:space="preserve">, в результате чего   пассажир автомобиля </w:t>
      </w:r>
      <w:r w:rsidR="00CD46EB">
        <w:rPr>
          <w:sz w:val="26"/>
          <w:szCs w:val="26"/>
          <w:lang w:eastAsia="uk-UA"/>
        </w:rPr>
        <w:t>«данные изъяты»</w:t>
      </w:r>
      <w:r w:rsidRPr="00FF2176" w:rsidR="00B12CDE">
        <w:rPr>
          <w:sz w:val="26"/>
          <w:szCs w:val="26"/>
        </w:rPr>
        <w:t xml:space="preserve"> получила телесные повреждения, относящиеся к причинившим СРЕДНИЙ вред здоровью.</w:t>
      </w:r>
    </w:p>
    <w:p w:rsidR="004B08AE" w:rsidRPr="00FF2176" w:rsidP="00FF2176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 xml:space="preserve">Вина </w:t>
      </w:r>
      <w:r w:rsidRPr="00FF2176" w:rsidR="00851051">
        <w:rPr>
          <w:sz w:val="26"/>
          <w:szCs w:val="26"/>
        </w:rPr>
        <w:t>Суганджиевой</w:t>
      </w:r>
      <w:r w:rsidRPr="00FF2176" w:rsidR="00851051">
        <w:rPr>
          <w:sz w:val="26"/>
          <w:szCs w:val="26"/>
        </w:rPr>
        <w:t xml:space="preserve"> Л.Ф. </w:t>
      </w:r>
      <w:r w:rsidRPr="00FF2176">
        <w:rPr>
          <w:sz w:val="26"/>
          <w:szCs w:val="26"/>
        </w:rPr>
        <w:t xml:space="preserve">в совершении административного правонарушения, предусмотренного ч. </w:t>
      </w:r>
      <w:r w:rsidRPr="00FF2176" w:rsidR="00851051">
        <w:rPr>
          <w:sz w:val="26"/>
          <w:szCs w:val="26"/>
        </w:rPr>
        <w:t>2</w:t>
      </w:r>
      <w:r w:rsidRPr="00FF2176">
        <w:rPr>
          <w:sz w:val="26"/>
          <w:szCs w:val="26"/>
        </w:rPr>
        <w:t xml:space="preserve"> ст. 12.24 Кодекса Российской Федерации об административных правонарушениях, подтверждается совокупностью исследованных в судебном заседании доказательств: протоколом об административном правонарушении</w:t>
      </w:r>
      <w:r w:rsidRPr="00FF2176" w:rsidR="00976EFF">
        <w:rPr>
          <w:sz w:val="26"/>
          <w:szCs w:val="26"/>
        </w:rPr>
        <w:t xml:space="preserve"> </w:t>
      </w:r>
      <w:r w:rsidR="00CD46EB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>, определени</w:t>
      </w:r>
      <w:r w:rsidRPr="00FF2176" w:rsidR="00D5604E">
        <w:rPr>
          <w:sz w:val="26"/>
          <w:szCs w:val="26"/>
        </w:rPr>
        <w:t>ем</w:t>
      </w:r>
      <w:r w:rsidRPr="00FF2176">
        <w:rPr>
          <w:sz w:val="26"/>
          <w:szCs w:val="26"/>
        </w:rPr>
        <w:t xml:space="preserve"> </w:t>
      </w:r>
      <w:r w:rsidR="00CD46EB">
        <w:rPr>
          <w:sz w:val="26"/>
          <w:szCs w:val="26"/>
          <w:lang w:eastAsia="uk-UA"/>
        </w:rPr>
        <w:t>«данные изъяты»</w:t>
      </w:r>
      <w:r w:rsidRPr="00FF2176" w:rsidR="001E6E15">
        <w:rPr>
          <w:sz w:val="26"/>
          <w:szCs w:val="26"/>
        </w:rPr>
        <w:t xml:space="preserve"> </w:t>
      </w:r>
      <w:r w:rsidRPr="00FF2176">
        <w:rPr>
          <w:sz w:val="26"/>
          <w:szCs w:val="26"/>
        </w:rPr>
        <w:t xml:space="preserve">о возбуждении дела об административном правонарушении и проведении административного расследования от </w:t>
      </w:r>
      <w:r w:rsidR="00CD46EB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, схемой места совершения административного правонарушения от </w:t>
      </w:r>
      <w:r w:rsidR="00CD46EB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, протоколом </w:t>
      </w:r>
      <w:r w:rsidRPr="00FF2176" w:rsidR="001E6E15">
        <w:rPr>
          <w:sz w:val="26"/>
          <w:szCs w:val="26"/>
        </w:rPr>
        <w:t xml:space="preserve"> </w:t>
      </w:r>
      <w:r w:rsidRPr="00FF2176">
        <w:rPr>
          <w:sz w:val="26"/>
          <w:szCs w:val="26"/>
        </w:rPr>
        <w:t>осмотра места совершения</w:t>
      </w:r>
      <w:r w:rsidRPr="00FF2176">
        <w:rPr>
          <w:sz w:val="26"/>
          <w:szCs w:val="26"/>
        </w:rPr>
        <w:t xml:space="preserve"> </w:t>
      </w:r>
      <w:r w:rsidRPr="00FF2176">
        <w:rPr>
          <w:sz w:val="26"/>
          <w:szCs w:val="26"/>
        </w:rPr>
        <w:t>административного правонарушения</w:t>
      </w:r>
      <w:r w:rsidRPr="00FF2176" w:rsidR="001E6E15">
        <w:rPr>
          <w:sz w:val="26"/>
          <w:szCs w:val="26"/>
        </w:rPr>
        <w:t xml:space="preserve"> от </w:t>
      </w:r>
      <w:r w:rsidR="00CD46EB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, </w:t>
      </w:r>
      <w:r w:rsidRPr="00FF2176" w:rsidR="00DC3A50">
        <w:rPr>
          <w:sz w:val="26"/>
          <w:szCs w:val="26"/>
        </w:rPr>
        <w:t xml:space="preserve"> </w:t>
      </w:r>
      <w:r w:rsidRPr="00FF2176">
        <w:rPr>
          <w:sz w:val="26"/>
          <w:szCs w:val="26"/>
        </w:rPr>
        <w:t>письменными объяснениями</w:t>
      </w:r>
      <w:r w:rsidRPr="00FF2176" w:rsidR="00DC3A50">
        <w:rPr>
          <w:sz w:val="26"/>
          <w:szCs w:val="26"/>
        </w:rPr>
        <w:t xml:space="preserve"> </w:t>
      </w:r>
      <w:r w:rsidRPr="00FF2176" w:rsidR="00DC3A50">
        <w:rPr>
          <w:sz w:val="26"/>
          <w:szCs w:val="26"/>
        </w:rPr>
        <w:t>Суганжиевой</w:t>
      </w:r>
      <w:r w:rsidRPr="00FF2176" w:rsidR="00DC3A50">
        <w:rPr>
          <w:sz w:val="26"/>
          <w:szCs w:val="26"/>
        </w:rPr>
        <w:t xml:space="preserve"> Л.Ф. от </w:t>
      </w:r>
      <w:r w:rsidR="00CD46EB">
        <w:rPr>
          <w:sz w:val="26"/>
          <w:szCs w:val="26"/>
          <w:lang w:eastAsia="uk-UA"/>
        </w:rPr>
        <w:t>«данные изъяты»</w:t>
      </w:r>
      <w:r w:rsidRPr="00FF2176" w:rsidR="001E6E15">
        <w:rPr>
          <w:sz w:val="26"/>
          <w:szCs w:val="26"/>
        </w:rPr>
        <w:t xml:space="preserve">, </w:t>
      </w:r>
      <w:r w:rsidR="00CD46EB">
        <w:rPr>
          <w:sz w:val="26"/>
          <w:szCs w:val="26"/>
          <w:lang w:eastAsia="uk-UA"/>
        </w:rPr>
        <w:t>«данные изъяты»</w:t>
      </w:r>
      <w:r w:rsidRPr="00FF2176" w:rsidR="00C26BE8">
        <w:rPr>
          <w:sz w:val="26"/>
          <w:szCs w:val="26"/>
        </w:rPr>
        <w:t xml:space="preserve">, </w:t>
      </w:r>
      <w:r w:rsidRPr="00FF2176">
        <w:rPr>
          <w:sz w:val="26"/>
          <w:szCs w:val="26"/>
        </w:rPr>
        <w:t>фотоматериал</w:t>
      </w:r>
      <w:r w:rsidRPr="00FF2176" w:rsidR="00DC3A50">
        <w:rPr>
          <w:sz w:val="26"/>
          <w:szCs w:val="26"/>
        </w:rPr>
        <w:t>ами</w:t>
      </w:r>
      <w:r w:rsidRPr="00FF2176">
        <w:rPr>
          <w:sz w:val="26"/>
          <w:szCs w:val="26"/>
        </w:rPr>
        <w:t>, заключени</w:t>
      </w:r>
      <w:r w:rsidRPr="00FF2176" w:rsidR="00C26BE8">
        <w:rPr>
          <w:sz w:val="26"/>
          <w:szCs w:val="26"/>
        </w:rPr>
        <w:t xml:space="preserve">ем </w:t>
      </w:r>
      <w:r w:rsidRPr="00FF2176">
        <w:rPr>
          <w:sz w:val="26"/>
          <w:szCs w:val="26"/>
        </w:rPr>
        <w:t xml:space="preserve"> эксперта </w:t>
      </w:r>
      <w:r w:rsidR="00CD46EB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>,</w:t>
      </w:r>
      <w:r w:rsidRPr="00FF2176" w:rsidR="00DC3A50">
        <w:rPr>
          <w:sz w:val="26"/>
          <w:szCs w:val="26"/>
        </w:rPr>
        <w:t xml:space="preserve"> видеозаписью ДТП, </w:t>
      </w:r>
      <w:r w:rsidRPr="00FF2176">
        <w:rPr>
          <w:sz w:val="26"/>
          <w:szCs w:val="26"/>
        </w:rPr>
        <w:t xml:space="preserve"> пояснениями</w:t>
      </w:r>
      <w:r w:rsidRPr="00FF2176" w:rsidR="00DC3A50">
        <w:rPr>
          <w:sz w:val="26"/>
          <w:szCs w:val="26"/>
        </w:rPr>
        <w:t>,</w:t>
      </w:r>
      <w:r w:rsidRPr="00FF2176">
        <w:rPr>
          <w:sz w:val="26"/>
          <w:szCs w:val="26"/>
        </w:rPr>
        <w:t xml:space="preserve"> данными </w:t>
      </w:r>
      <w:r w:rsidRPr="00FF2176" w:rsidR="00C26BE8">
        <w:rPr>
          <w:sz w:val="26"/>
          <w:szCs w:val="26"/>
        </w:rPr>
        <w:t xml:space="preserve"> </w:t>
      </w:r>
      <w:r w:rsidRPr="00FF2176">
        <w:rPr>
          <w:sz w:val="26"/>
          <w:szCs w:val="26"/>
        </w:rPr>
        <w:t>в судебном заседании</w:t>
      </w:r>
      <w:r w:rsidRPr="00FF2176" w:rsidR="00DC3A50">
        <w:rPr>
          <w:sz w:val="26"/>
          <w:szCs w:val="26"/>
        </w:rPr>
        <w:t xml:space="preserve"> </w:t>
      </w:r>
      <w:r w:rsidR="00CD46EB">
        <w:rPr>
          <w:sz w:val="26"/>
          <w:szCs w:val="26"/>
          <w:lang w:eastAsia="uk-UA"/>
        </w:rPr>
        <w:t>«данные изъяты»</w:t>
      </w:r>
      <w:r w:rsidRPr="00FF2176" w:rsidR="00DC3A50">
        <w:rPr>
          <w:sz w:val="26"/>
          <w:szCs w:val="26"/>
        </w:rPr>
        <w:t xml:space="preserve">, </w:t>
      </w:r>
      <w:r w:rsidRPr="00FF2176">
        <w:rPr>
          <w:sz w:val="26"/>
          <w:szCs w:val="26"/>
        </w:rPr>
        <w:t>которы</w:t>
      </w:r>
      <w:r w:rsidRPr="00FF2176" w:rsidR="00DC3A50">
        <w:rPr>
          <w:sz w:val="26"/>
          <w:szCs w:val="26"/>
        </w:rPr>
        <w:t>е</w:t>
      </w:r>
      <w:r w:rsidRPr="00FF2176">
        <w:rPr>
          <w:sz w:val="26"/>
          <w:szCs w:val="26"/>
        </w:rPr>
        <w:t xml:space="preserve"> полностью соглас</w:t>
      </w:r>
      <w:r w:rsidRPr="00FF2176" w:rsidR="00DC3A50">
        <w:rPr>
          <w:sz w:val="26"/>
          <w:szCs w:val="26"/>
        </w:rPr>
        <w:t xml:space="preserve">уются с </w:t>
      </w:r>
      <w:r w:rsidRPr="00FF2176">
        <w:rPr>
          <w:sz w:val="26"/>
          <w:szCs w:val="26"/>
        </w:rPr>
        <w:t xml:space="preserve"> фактическим</w:t>
      </w:r>
      <w:r w:rsidRPr="00FF2176" w:rsidR="00DC3A50">
        <w:rPr>
          <w:sz w:val="26"/>
          <w:szCs w:val="26"/>
        </w:rPr>
        <w:t>и</w:t>
      </w:r>
      <w:r w:rsidRPr="00FF2176">
        <w:rPr>
          <w:sz w:val="26"/>
          <w:szCs w:val="26"/>
        </w:rPr>
        <w:t xml:space="preserve"> обстоятельствами, установленными в судебном заседании и исследованными доказательствами.</w:t>
      </w:r>
      <w:r w:rsidRPr="00FF2176">
        <w:rPr>
          <w:sz w:val="26"/>
          <w:szCs w:val="26"/>
        </w:rPr>
        <w:t xml:space="preserve"> </w:t>
      </w:r>
    </w:p>
    <w:p w:rsidR="00443942" w:rsidRPr="00FF2176" w:rsidP="00FF2176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 xml:space="preserve">Свидетельские показания </w:t>
      </w:r>
      <w:r w:rsidR="00CD46EB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суд не принимает во внимание, в связи с тем, что </w:t>
      </w:r>
      <w:r w:rsidR="00CD46EB">
        <w:rPr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очевидцем произошедшего ДТП не был.</w:t>
      </w:r>
    </w:p>
    <w:p w:rsidR="00EF3E1F" w:rsidRPr="00FF2176" w:rsidP="00FF2176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>Исследова</w:t>
      </w:r>
      <w:r w:rsidRPr="00FF2176" w:rsidR="00DC3A50">
        <w:rPr>
          <w:sz w:val="26"/>
          <w:szCs w:val="26"/>
        </w:rPr>
        <w:t>н</w:t>
      </w:r>
      <w:r w:rsidRPr="00FF2176">
        <w:rPr>
          <w:sz w:val="26"/>
          <w:szCs w:val="26"/>
        </w:rPr>
        <w:t xml:space="preserve">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статьей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FF2176" w:rsidR="00681AB6">
        <w:rPr>
          <w:sz w:val="26"/>
          <w:szCs w:val="26"/>
        </w:rPr>
        <w:t>Суганджиевой</w:t>
      </w:r>
      <w:r w:rsidRPr="00FF2176" w:rsidR="00681AB6">
        <w:rPr>
          <w:sz w:val="26"/>
          <w:szCs w:val="26"/>
        </w:rPr>
        <w:t xml:space="preserve"> Л.Ф. </w:t>
      </w:r>
      <w:r w:rsidRPr="00FF2176">
        <w:rPr>
          <w:sz w:val="26"/>
          <w:szCs w:val="26"/>
        </w:rPr>
        <w:t>в совершении вмененного административного правонарушения.</w:t>
      </w:r>
    </w:p>
    <w:p w:rsidR="00EF3E1F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F2176" w:rsidR="004B08AE">
        <w:rPr>
          <w:sz w:val="26"/>
          <w:szCs w:val="26"/>
        </w:rPr>
        <w:t>Суганджиевой</w:t>
      </w:r>
      <w:r w:rsidRPr="00FF2176" w:rsidR="004B08AE">
        <w:rPr>
          <w:sz w:val="26"/>
          <w:szCs w:val="26"/>
        </w:rPr>
        <w:t xml:space="preserve"> Л.Ф. </w:t>
      </w:r>
      <w:r w:rsidRPr="00FF2176">
        <w:rPr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681AB6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 xml:space="preserve">В качестве доказательства причинения </w:t>
      </w:r>
      <w:r w:rsidR="00CD46EB">
        <w:rPr>
          <w:rFonts w:eastAsia="Times New Roman"/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вреда здоровью средней тяжести суду представлено медицинское заключение </w:t>
      </w:r>
      <w:r w:rsidR="00CD46EB">
        <w:rPr>
          <w:rFonts w:eastAsia="Times New Roman"/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>, которое суд признает соответствующим требованиям ст. 25.9, 17.9 КоАП РФ, поскольку оно является научно обоснованным и убедительно аргументированным, а его выводы представляются суду ясными и понятными.</w:t>
      </w:r>
      <w:r w:rsidRPr="00FF2176">
        <w:rPr>
          <w:sz w:val="26"/>
          <w:szCs w:val="26"/>
        </w:rPr>
        <w:t xml:space="preserve"> Каких-либо нарушений требований, предусмотренных законом при проведении экспертизы, судом не установлено.</w:t>
      </w:r>
    </w:p>
    <w:p w:rsidR="00681AB6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>Медицинское исследование полностью соответствует требованиям ст. 26.4 КоАП РФ и Федерального Закона «О государственной судебно-экспертной деятельности в Российской Федерации», утверждено подписями проводившего его эксперта, стаж работы по специальности которого, а также степень квалификационной категории не вызывают у суда сомнений в его компетенции, и скреплено печатью учреждения, в котором проводилась данное исследование.</w:t>
      </w:r>
    </w:p>
    <w:p w:rsidR="00681AB6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 xml:space="preserve">Таким образом, суд приходит к выводу, что причинение средней тяжести вреда здоровью </w:t>
      </w:r>
      <w:r w:rsidR="00CD46EB">
        <w:rPr>
          <w:rFonts w:eastAsia="Times New Roman"/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 xml:space="preserve">  находится в прямой причинно-следственной связи с действиями </w:t>
      </w:r>
      <w:r w:rsidRPr="00FF2176">
        <w:rPr>
          <w:sz w:val="26"/>
          <w:szCs w:val="26"/>
        </w:rPr>
        <w:t>Суганджиевой</w:t>
      </w:r>
      <w:r w:rsidRPr="00FF2176">
        <w:rPr>
          <w:sz w:val="26"/>
          <w:szCs w:val="26"/>
        </w:rPr>
        <w:t xml:space="preserve"> Л.Ф. </w:t>
      </w:r>
    </w:p>
    <w:p w:rsidR="00681AB6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 xml:space="preserve">В связи с чем, доводы </w:t>
      </w:r>
      <w:r w:rsidRPr="00FF2176">
        <w:rPr>
          <w:sz w:val="26"/>
          <w:szCs w:val="26"/>
        </w:rPr>
        <w:t>Суганджиевой</w:t>
      </w:r>
      <w:r w:rsidRPr="00FF2176">
        <w:rPr>
          <w:sz w:val="26"/>
          <w:szCs w:val="26"/>
        </w:rPr>
        <w:t xml:space="preserve"> Л.Ф., о том, что обстоятельства, вменяемого административного правонарушения в протоколе об административном правонарушении изложены не так как они были на самом деле, не нашли своего подтверждения, и полностью опровергаются как показаниями  допрошенных свидетелей, так и исследованными материалами дела.</w:t>
      </w:r>
    </w:p>
    <w:p w:rsidR="00681AB6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 xml:space="preserve">При этом необходимо отметить, что в материалах дела отсутствуют и в судебном заседании не добыто каких-либо данных, свидетельствующих о наличии у потерпевшей, свидетелей и сотрудников полиции   какой-либо заинтересованности в исходе данного дела. Объективных причин для оговора </w:t>
      </w:r>
      <w:r w:rsidRPr="00FF2176">
        <w:rPr>
          <w:sz w:val="26"/>
          <w:szCs w:val="26"/>
        </w:rPr>
        <w:t>Суганджиевой</w:t>
      </w:r>
      <w:r w:rsidRPr="00FF2176">
        <w:rPr>
          <w:sz w:val="26"/>
          <w:szCs w:val="26"/>
        </w:rPr>
        <w:t xml:space="preserve"> Л.Ф. со стороны указанных лиц судом не установлено.</w:t>
      </w:r>
    </w:p>
    <w:p w:rsidR="00BB65A5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 xml:space="preserve">Тем самым, доводы, изложенные в письменных возражениях </w:t>
      </w:r>
      <w:r w:rsidRPr="00FF2176">
        <w:rPr>
          <w:sz w:val="26"/>
          <w:szCs w:val="26"/>
        </w:rPr>
        <w:t>Суганджиевой</w:t>
      </w:r>
      <w:r w:rsidRPr="00FF2176">
        <w:rPr>
          <w:sz w:val="26"/>
          <w:szCs w:val="26"/>
        </w:rPr>
        <w:t xml:space="preserve"> Л.Ф., а также в судебном заседании  суд считает несостоятельными и не соответствующими действительными, расценивает их как</w:t>
      </w:r>
      <w:r w:rsidRPr="00FF2176" w:rsidR="00081A43">
        <w:rPr>
          <w:sz w:val="26"/>
          <w:szCs w:val="26"/>
        </w:rPr>
        <w:t xml:space="preserve"> выбранный  </w:t>
      </w:r>
      <w:r w:rsidRPr="00FF2176">
        <w:rPr>
          <w:sz w:val="26"/>
          <w:szCs w:val="26"/>
        </w:rPr>
        <w:t>способ защиты, поскольку они опровергаются исследованными доказательствам</w:t>
      </w:r>
      <w:r w:rsidRPr="00FF2176" w:rsidR="00081A43">
        <w:rPr>
          <w:sz w:val="26"/>
          <w:szCs w:val="26"/>
        </w:rPr>
        <w:t>и</w:t>
      </w:r>
      <w:r w:rsidRPr="00FF2176">
        <w:rPr>
          <w:sz w:val="26"/>
          <w:szCs w:val="26"/>
        </w:rPr>
        <w:t xml:space="preserve">, и не являются основанием для освобождения </w:t>
      </w:r>
      <w:r w:rsidRPr="00FF2176" w:rsidR="00081A43">
        <w:rPr>
          <w:sz w:val="26"/>
          <w:szCs w:val="26"/>
        </w:rPr>
        <w:t xml:space="preserve"> данного лица </w:t>
      </w:r>
      <w:r w:rsidRPr="00FF2176">
        <w:rPr>
          <w:sz w:val="26"/>
          <w:szCs w:val="26"/>
        </w:rPr>
        <w:t xml:space="preserve">от </w:t>
      </w:r>
      <w:r w:rsidRPr="00FF2176" w:rsidR="00081A43">
        <w:rPr>
          <w:sz w:val="26"/>
          <w:szCs w:val="26"/>
        </w:rPr>
        <w:t xml:space="preserve"> административной ответственности.</w:t>
      </w:r>
    </w:p>
    <w:p w:rsidR="004A6849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 xml:space="preserve">Также не подтвержден факт составления должностным лицом ДПС </w:t>
      </w:r>
      <w:r w:rsidRPr="00FF2176">
        <w:rPr>
          <w:sz w:val="26"/>
          <w:szCs w:val="26"/>
        </w:rPr>
        <w:t>протоколоа</w:t>
      </w:r>
      <w:r w:rsidRPr="00FF2176">
        <w:rPr>
          <w:sz w:val="26"/>
          <w:szCs w:val="26"/>
        </w:rPr>
        <w:t xml:space="preserve"> об административном правонарушении в отношении иного лица на месте ДТП, в </w:t>
      </w:r>
      <w:r w:rsidRPr="00FF2176">
        <w:rPr>
          <w:sz w:val="26"/>
          <w:szCs w:val="26"/>
        </w:rPr>
        <w:t>связи</w:t>
      </w:r>
      <w:r w:rsidRPr="00FF2176">
        <w:rPr>
          <w:sz w:val="26"/>
          <w:szCs w:val="26"/>
        </w:rPr>
        <w:t xml:space="preserve"> с чем довод возражений </w:t>
      </w:r>
      <w:r w:rsidRPr="00FF2176">
        <w:rPr>
          <w:sz w:val="26"/>
          <w:szCs w:val="26"/>
        </w:rPr>
        <w:t>Суганджиевой</w:t>
      </w:r>
      <w:r w:rsidRPr="00FF2176">
        <w:rPr>
          <w:sz w:val="26"/>
          <w:szCs w:val="26"/>
        </w:rPr>
        <w:t xml:space="preserve"> Л.Ф. в данной части суд признает не состоятельным.</w:t>
      </w:r>
    </w:p>
    <w:p w:rsidR="004A6849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 xml:space="preserve">При определении административного наказания, </w:t>
      </w:r>
      <w:r w:rsidRPr="00FF2176">
        <w:rPr>
          <w:sz w:val="26"/>
          <w:szCs w:val="26"/>
        </w:rPr>
        <w:t xml:space="preserve"> суд </w:t>
      </w:r>
      <w:r w:rsidRPr="00FF2176">
        <w:rPr>
          <w:sz w:val="26"/>
          <w:szCs w:val="26"/>
        </w:rPr>
        <w:t>принима</w:t>
      </w:r>
      <w:r w:rsidRPr="00FF2176">
        <w:rPr>
          <w:sz w:val="26"/>
          <w:szCs w:val="26"/>
        </w:rPr>
        <w:t>ет</w:t>
      </w:r>
      <w:r w:rsidRPr="00FF2176">
        <w:rPr>
          <w:sz w:val="26"/>
          <w:szCs w:val="26"/>
        </w:rPr>
        <w:t xml:space="preserve"> во внимание характер и </w:t>
      </w:r>
      <w:r w:rsidRPr="00FF2176">
        <w:rPr>
          <w:sz w:val="26"/>
          <w:szCs w:val="26"/>
        </w:rPr>
        <w:t xml:space="preserve">высокую степень опасности административного правонарушения в области дорожного движения, а также данные о личности  </w:t>
      </w:r>
      <w:r w:rsidRPr="00FF2176">
        <w:rPr>
          <w:sz w:val="26"/>
          <w:szCs w:val="26"/>
        </w:rPr>
        <w:t>Суганджиевой</w:t>
      </w:r>
      <w:r w:rsidRPr="00FF2176">
        <w:rPr>
          <w:sz w:val="26"/>
          <w:szCs w:val="26"/>
        </w:rPr>
        <w:t xml:space="preserve"> Л.Ф.</w:t>
      </w:r>
    </w:p>
    <w:p w:rsidR="00AA6F43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 xml:space="preserve"> </w:t>
      </w:r>
      <w:r w:rsidRPr="00FF2176" w:rsidR="00EF3E1F">
        <w:rPr>
          <w:sz w:val="26"/>
          <w:szCs w:val="26"/>
        </w:rPr>
        <w:t>Обстоятельством, смягчающим ответственность</w:t>
      </w:r>
      <w:r w:rsidRPr="00FF2176" w:rsidR="00081A43">
        <w:rPr>
          <w:sz w:val="26"/>
          <w:szCs w:val="26"/>
        </w:rPr>
        <w:t xml:space="preserve"> </w:t>
      </w:r>
      <w:r w:rsidRPr="00FF2176" w:rsidR="00081A43">
        <w:rPr>
          <w:sz w:val="26"/>
          <w:szCs w:val="26"/>
        </w:rPr>
        <w:t>Суганджиевой</w:t>
      </w:r>
      <w:r w:rsidRPr="00FF2176" w:rsidR="00081A43">
        <w:rPr>
          <w:sz w:val="26"/>
          <w:szCs w:val="26"/>
        </w:rPr>
        <w:t xml:space="preserve"> Л.Ф.</w:t>
      </w:r>
      <w:r w:rsidRPr="00FF2176" w:rsidR="00EF3E1F">
        <w:rPr>
          <w:sz w:val="26"/>
          <w:szCs w:val="26"/>
        </w:rPr>
        <w:t xml:space="preserve"> является</w:t>
      </w:r>
      <w:r w:rsidRPr="00FF2176" w:rsidR="00081A43">
        <w:rPr>
          <w:sz w:val="26"/>
          <w:szCs w:val="26"/>
        </w:rPr>
        <w:t xml:space="preserve"> нахождение у нее на иждивении престарелого отца</w:t>
      </w:r>
      <w:r w:rsidRPr="00FF2176">
        <w:rPr>
          <w:sz w:val="26"/>
          <w:szCs w:val="26"/>
        </w:rPr>
        <w:t>.</w:t>
      </w:r>
    </w:p>
    <w:p w:rsidR="00EF3E1F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F3E1F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виновно</w:t>
      </w:r>
      <w:r w:rsidRPr="00FF2176" w:rsidR="00081A43">
        <w:rPr>
          <w:sz w:val="26"/>
          <w:szCs w:val="26"/>
        </w:rPr>
        <w:t>й</w:t>
      </w:r>
      <w:r w:rsidRPr="00FF2176">
        <w:rPr>
          <w:sz w:val="26"/>
          <w:szCs w:val="26"/>
        </w:rPr>
        <w:t>, наличие обстоятельств</w:t>
      </w:r>
      <w:r w:rsidRPr="00FF2176" w:rsidR="00081A43">
        <w:rPr>
          <w:sz w:val="26"/>
          <w:szCs w:val="26"/>
        </w:rPr>
        <w:t>а</w:t>
      </w:r>
      <w:r w:rsidRPr="00FF2176">
        <w:rPr>
          <w:sz w:val="26"/>
          <w:szCs w:val="26"/>
        </w:rPr>
        <w:t>, смягчающ</w:t>
      </w:r>
      <w:r w:rsidRPr="00FF2176" w:rsidR="00081A43">
        <w:rPr>
          <w:sz w:val="26"/>
          <w:szCs w:val="26"/>
        </w:rPr>
        <w:t>его</w:t>
      </w:r>
      <w:r w:rsidRPr="00FF2176">
        <w:rPr>
          <w:sz w:val="26"/>
          <w:szCs w:val="26"/>
        </w:rPr>
        <w:t xml:space="preserve"> ответственность, и отсутствие </w:t>
      </w:r>
      <w:r w:rsidRPr="00FF2176">
        <w:rPr>
          <w:sz w:val="26"/>
          <w:szCs w:val="26"/>
        </w:rPr>
        <w:t xml:space="preserve">обстоятельств, отягчающих ответственность, прихожу к выводу, что </w:t>
      </w:r>
      <w:r w:rsidRPr="00FF2176" w:rsidR="00081A43">
        <w:rPr>
          <w:sz w:val="26"/>
          <w:szCs w:val="26"/>
        </w:rPr>
        <w:t>Суганджиеву</w:t>
      </w:r>
      <w:r w:rsidRPr="00FF2176" w:rsidR="00081A43">
        <w:rPr>
          <w:sz w:val="26"/>
          <w:szCs w:val="26"/>
        </w:rPr>
        <w:t xml:space="preserve"> Л.Ф. </w:t>
      </w:r>
      <w:r w:rsidRPr="00FF2176">
        <w:rPr>
          <w:sz w:val="26"/>
          <w:szCs w:val="26"/>
        </w:rPr>
        <w:t>следует подвергнуть административному наказанию в виде штрафа в пределах санкции, предусмотренной ч. 1 ст. 12.24 Кодекса Российской Федерации об</w:t>
      </w:r>
      <w:r w:rsidRPr="00FF2176">
        <w:rPr>
          <w:sz w:val="26"/>
          <w:szCs w:val="26"/>
        </w:rPr>
        <w:t xml:space="preserve"> административных </w:t>
      </w:r>
      <w:r w:rsidRPr="00FF2176">
        <w:rPr>
          <w:sz w:val="26"/>
          <w:szCs w:val="26"/>
        </w:rPr>
        <w:t>правонарушениях</w:t>
      </w:r>
      <w:r w:rsidRPr="00FF2176">
        <w:rPr>
          <w:sz w:val="26"/>
          <w:szCs w:val="26"/>
        </w:rPr>
        <w:t>.</w:t>
      </w:r>
    </w:p>
    <w:p w:rsidR="00EF3E1F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>Оснований для назначения иных альтернативных видов наказания по делу не установлено.</w:t>
      </w:r>
    </w:p>
    <w:p w:rsidR="00EF3E1F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>На основании вышеизложенного и руководствуясь ст. ст. 29.9 - 29.10, 30.1 Кодекса Российской Федерации об административных правонарушениях, мировой судья</w:t>
      </w:r>
      <w:r w:rsidRPr="00FF2176" w:rsidR="00AA6F43">
        <w:rPr>
          <w:sz w:val="26"/>
          <w:szCs w:val="26"/>
        </w:rPr>
        <w:t xml:space="preserve">, </w:t>
      </w:r>
    </w:p>
    <w:p w:rsidR="005F6F34" w:rsidRPr="00FF2176" w:rsidP="00FF2176">
      <w:pPr>
        <w:pStyle w:val="ConsPlusNormal"/>
        <w:spacing w:before="240" w:line="276" w:lineRule="auto"/>
        <w:ind w:firstLine="851"/>
        <w:contextualSpacing/>
        <w:jc w:val="center"/>
        <w:rPr>
          <w:b/>
          <w:sz w:val="26"/>
          <w:szCs w:val="26"/>
        </w:rPr>
      </w:pPr>
      <w:r w:rsidRPr="00FF2176">
        <w:rPr>
          <w:b/>
          <w:sz w:val="26"/>
          <w:szCs w:val="26"/>
        </w:rPr>
        <w:t>постановил:</w:t>
      </w:r>
    </w:p>
    <w:p w:rsidR="005F6F34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 xml:space="preserve">Признать </w:t>
      </w:r>
      <w:r w:rsidRPr="00FF2176">
        <w:rPr>
          <w:sz w:val="26"/>
          <w:szCs w:val="26"/>
        </w:rPr>
        <w:t>Суганджиеву</w:t>
      </w:r>
      <w:r w:rsidRPr="00FF2176">
        <w:rPr>
          <w:sz w:val="26"/>
          <w:szCs w:val="26"/>
        </w:rPr>
        <w:t xml:space="preserve"> </w:t>
      </w:r>
      <w:r w:rsidR="00CD46EB">
        <w:rPr>
          <w:sz w:val="26"/>
          <w:szCs w:val="26"/>
        </w:rPr>
        <w:t>Л.Ф.</w:t>
      </w:r>
      <w:r w:rsidRPr="00FF2176">
        <w:rPr>
          <w:sz w:val="26"/>
          <w:szCs w:val="26"/>
        </w:rPr>
        <w:t xml:space="preserve"> виновной в совершении административного правонарушения, предусмотренного частью </w:t>
      </w:r>
      <w:r w:rsidRPr="00FF2176" w:rsidR="004A6849">
        <w:rPr>
          <w:sz w:val="26"/>
          <w:szCs w:val="26"/>
        </w:rPr>
        <w:t>2</w:t>
      </w:r>
      <w:r w:rsidRPr="00FF2176">
        <w:rPr>
          <w:sz w:val="26"/>
          <w:szCs w:val="26"/>
        </w:rPr>
        <w:t xml:space="preserve"> статьи 12.24 Кодекса Российской Федерации об административных правонарушениях, и назначить ей наказание в виде административного штрафа в размере 20000 (двадцать</w:t>
      </w:r>
      <w:r w:rsidRPr="00FF2176" w:rsidR="00081A43">
        <w:rPr>
          <w:sz w:val="26"/>
          <w:szCs w:val="26"/>
        </w:rPr>
        <w:t xml:space="preserve"> тысяч</w:t>
      </w:r>
      <w:r w:rsidRPr="00FF2176">
        <w:rPr>
          <w:sz w:val="26"/>
          <w:szCs w:val="26"/>
        </w:rPr>
        <w:t>) рублей.</w:t>
      </w:r>
    </w:p>
    <w:p w:rsidR="005F6F34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 xml:space="preserve">Реквизиты для уплаты штрафа: </w:t>
      </w:r>
      <w:r w:rsidR="00CD46EB">
        <w:rPr>
          <w:rFonts w:eastAsia="Times New Roman"/>
          <w:sz w:val="26"/>
          <w:szCs w:val="26"/>
          <w:lang w:eastAsia="uk-UA"/>
        </w:rPr>
        <w:t>«данные изъяты»</w:t>
      </w:r>
      <w:r w:rsidRPr="00FF2176">
        <w:rPr>
          <w:sz w:val="26"/>
          <w:szCs w:val="26"/>
        </w:rPr>
        <w:t>.</w:t>
      </w:r>
    </w:p>
    <w:p w:rsidR="005F6F34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</w:t>
      </w:r>
    </w:p>
    <w:p w:rsidR="005F6F34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6F34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N 2</w:t>
      </w:r>
      <w:r w:rsidRPr="00FF2176" w:rsidR="00553DC0">
        <w:rPr>
          <w:sz w:val="26"/>
          <w:szCs w:val="26"/>
        </w:rPr>
        <w:t>1</w:t>
      </w:r>
      <w:r w:rsidRPr="00FF2176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Крым.</w:t>
      </w:r>
    </w:p>
    <w:p w:rsidR="005F6F34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  <w:r w:rsidRPr="00FF2176">
        <w:rPr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N 2</w:t>
      </w:r>
      <w:r w:rsidRPr="00FF2176" w:rsidR="00553DC0">
        <w:rPr>
          <w:sz w:val="26"/>
          <w:szCs w:val="26"/>
        </w:rPr>
        <w:t>1</w:t>
      </w:r>
      <w:r w:rsidRPr="00FF2176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F6F34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</w:p>
    <w:p w:rsidR="005F6F34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sz w:val="26"/>
          <w:szCs w:val="26"/>
        </w:rPr>
      </w:pPr>
    </w:p>
    <w:p w:rsidR="005F6F34" w:rsidRPr="00FF2176" w:rsidP="00FF2176">
      <w:pPr>
        <w:pStyle w:val="ConsPlusNormal"/>
        <w:spacing w:before="240" w:line="276" w:lineRule="auto"/>
        <w:ind w:firstLine="851"/>
        <w:contextualSpacing/>
        <w:jc w:val="both"/>
        <w:rPr>
          <w:b/>
          <w:sz w:val="26"/>
          <w:szCs w:val="26"/>
        </w:rPr>
      </w:pPr>
      <w:r w:rsidRPr="00FF2176">
        <w:rPr>
          <w:b/>
          <w:sz w:val="26"/>
          <w:szCs w:val="26"/>
        </w:rPr>
        <w:t xml:space="preserve">Мировой судья                           </w:t>
      </w:r>
      <w:r w:rsidRPr="00FF2176">
        <w:rPr>
          <w:b/>
          <w:sz w:val="26"/>
          <w:szCs w:val="26"/>
        </w:rPr>
        <w:tab/>
      </w:r>
      <w:r w:rsidRPr="00FF2176">
        <w:rPr>
          <w:b/>
          <w:sz w:val="26"/>
          <w:szCs w:val="26"/>
        </w:rPr>
        <w:tab/>
      </w:r>
      <w:r w:rsidRPr="00FF2176">
        <w:rPr>
          <w:b/>
          <w:sz w:val="26"/>
          <w:szCs w:val="26"/>
        </w:rPr>
        <w:tab/>
      </w:r>
      <w:r w:rsidRPr="00FF2176">
        <w:rPr>
          <w:b/>
          <w:sz w:val="26"/>
          <w:szCs w:val="26"/>
        </w:rPr>
        <w:tab/>
        <w:t>И.С. Василькова</w:t>
      </w:r>
    </w:p>
    <w:sectPr w:rsidSect="00CE5B2B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BD0DB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6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0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4"/>
      <w:numFmt w:val="decimal"/>
      <w:lvlText w:val="4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%2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%2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%2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%2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%2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%2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%2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D7"/>
    <w:rsid w:val="0000298E"/>
    <w:rsid w:val="0000543F"/>
    <w:rsid w:val="0002490E"/>
    <w:rsid w:val="000257AD"/>
    <w:rsid w:val="000379C1"/>
    <w:rsid w:val="000523EF"/>
    <w:rsid w:val="000573BD"/>
    <w:rsid w:val="000705D3"/>
    <w:rsid w:val="000752C4"/>
    <w:rsid w:val="00081A43"/>
    <w:rsid w:val="00090C59"/>
    <w:rsid w:val="000913CF"/>
    <w:rsid w:val="00093F98"/>
    <w:rsid w:val="000C0121"/>
    <w:rsid w:val="000E2B0C"/>
    <w:rsid w:val="000F0EAF"/>
    <w:rsid w:val="000F119B"/>
    <w:rsid w:val="000F3E0E"/>
    <w:rsid w:val="001413EC"/>
    <w:rsid w:val="00156BED"/>
    <w:rsid w:val="00157991"/>
    <w:rsid w:val="00164B43"/>
    <w:rsid w:val="00165CDB"/>
    <w:rsid w:val="00174676"/>
    <w:rsid w:val="00175F38"/>
    <w:rsid w:val="00193F14"/>
    <w:rsid w:val="00194518"/>
    <w:rsid w:val="001A27D7"/>
    <w:rsid w:val="001A43EE"/>
    <w:rsid w:val="001A76DB"/>
    <w:rsid w:val="001D1228"/>
    <w:rsid w:val="001E6E15"/>
    <w:rsid w:val="002024AA"/>
    <w:rsid w:val="0020401C"/>
    <w:rsid w:val="00216BD3"/>
    <w:rsid w:val="002250E2"/>
    <w:rsid w:val="00242FF6"/>
    <w:rsid w:val="002529E4"/>
    <w:rsid w:val="002540F7"/>
    <w:rsid w:val="002555E6"/>
    <w:rsid w:val="00262CAE"/>
    <w:rsid w:val="00284020"/>
    <w:rsid w:val="00293540"/>
    <w:rsid w:val="002A05F3"/>
    <w:rsid w:val="002A3D3B"/>
    <w:rsid w:val="002D6BC7"/>
    <w:rsid w:val="002E0291"/>
    <w:rsid w:val="00301F96"/>
    <w:rsid w:val="00322B24"/>
    <w:rsid w:val="00335B65"/>
    <w:rsid w:val="003635E7"/>
    <w:rsid w:val="003775A5"/>
    <w:rsid w:val="00377DD1"/>
    <w:rsid w:val="003A602C"/>
    <w:rsid w:val="003B4DE7"/>
    <w:rsid w:val="003C3F06"/>
    <w:rsid w:val="003D5AB8"/>
    <w:rsid w:val="003E03AA"/>
    <w:rsid w:val="003E3529"/>
    <w:rsid w:val="003F1416"/>
    <w:rsid w:val="003F4EDB"/>
    <w:rsid w:val="003F6B40"/>
    <w:rsid w:val="00424A7E"/>
    <w:rsid w:val="00427E1C"/>
    <w:rsid w:val="00443942"/>
    <w:rsid w:val="00461EBE"/>
    <w:rsid w:val="00463EE3"/>
    <w:rsid w:val="00467007"/>
    <w:rsid w:val="0046740E"/>
    <w:rsid w:val="00471872"/>
    <w:rsid w:val="0048173D"/>
    <w:rsid w:val="00485D79"/>
    <w:rsid w:val="00486EF7"/>
    <w:rsid w:val="00496204"/>
    <w:rsid w:val="004A5AB9"/>
    <w:rsid w:val="004A6849"/>
    <w:rsid w:val="004B08AE"/>
    <w:rsid w:val="004B2D88"/>
    <w:rsid w:val="004B6179"/>
    <w:rsid w:val="004D2CBB"/>
    <w:rsid w:val="00522782"/>
    <w:rsid w:val="0054187C"/>
    <w:rsid w:val="00553DC0"/>
    <w:rsid w:val="00556E48"/>
    <w:rsid w:val="00587B32"/>
    <w:rsid w:val="005914ED"/>
    <w:rsid w:val="005A1DB8"/>
    <w:rsid w:val="005A7B9F"/>
    <w:rsid w:val="005B1B75"/>
    <w:rsid w:val="005B5016"/>
    <w:rsid w:val="005C60CC"/>
    <w:rsid w:val="005E2B3D"/>
    <w:rsid w:val="005E5013"/>
    <w:rsid w:val="005F0496"/>
    <w:rsid w:val="005F6F34"/>
    <w:rsid w:val="00611891"/>
    <w:rsid w:val="00624139"/>
    <w:rsid w:val="00635585"/>
    <w:rsid w:val="006515F7"/>
    <w:rsid w:val="00657155"/>
    <w:rsid w:val="006611F0"/>
    <w:rsid w:val="00661FA5"/>
    <w:rsid w:val="0066549C"/>
    <w:rsid w:val="006726BB"/>
    <w:rsid w:val="00681AB6"/>
    <w:rsid w:val="00686964"/>
    <w:rsid w:val="00691112"/>
    <w:rsid w:val="006B5B07"/>
    <w:rsid w:val="006D6B21"/>
    <w:rsid w:val="00731991"/>
    <w:rsid w:val="007434F1"/>
    <w:rsid w:val="007633DA"/>
    <w:rsid w:val="00764C49"/>
    <w:rsid w:val="0077464E"/>
    <w:rsid w:val="00785BA9"/>
    <w:rsid w:val="00791128"/>
    <w:rsid w:val="00796570"/>
    <w:rsid w:val="007B6931"/>
    <w:rsid w:val="007C00A2"/>
    <w:rsid w:val="007E237B"/>
    <w:rsid w:val="007E6906"/>
    <w:rsid w:val="007F75D9"/>
    <w:rsid w:val="00820B62"/>
    <w:rsid w:val="00850D1C"/>
    <w:rsid w:val="00851051"/>
    <w:rsid w:val="00854EA9"/>
    <w:rsid w:val="00864F46"/>
    <w:rsid w:val="00875437"/>
    <w:rsid w:val="008760A3"/>
    <w:rsid w:val="0088295E"/>
    <w:rsid w:val="00890EC4"/>
    <w:rsid w:val="00892664"/>
    <w:rsid w:val="008B2760"/>
    <w:rsid w:val="008B68D2"/>
    <w:rsid w:val="008C3D08"/>
    <w:rsid w:val="008C6DF0"/>
    <w:rsid w:val="008D4EE4"/>
    <w:rsid w:val="008F3A12"/>
    <w:rsid w:val="00907E1E"/>
    <w:rsid w:val="00916606"/>
    <w:rsid w:val="0093240B"/>
    <w:rsid w:val="00952DC4"/>
    <w:rsid w:val="00954903"/>
    <w:rsid w:val="00963FD8"/>
    <w:rsid w:val="00976EFF"/>
    <w:rsid w:val="00980693"/>
    <w:rsid w:val="009C4D5E"/>
    <w:rsid w:val="009C5077"/>
    <w:rsid w:val="009E13CD"/>
    <w:rsid w:val="00A016D5"/>
    <w:rsid w:val="00A05CDC"/>
    <w:rsid w:val="00A17E6B"/>
    <w:rsid w:val="00A25248"/>
    <w:rsid w:val="00A307A4"/>
    <w:rsid w:val="00A34259"/>
    <w:rsid w:val="00A50137"/>
    <w:rsid w:val="00A81937"/>
    <w:rsid w:val="00A91973"/>
    <w:rsid w:val="00AA6F43"/>
    <w:rsid w:val="00AB6B8E"/>
    <w:rsid w:val="00AD0E57"/>
    <w:rsid w:val="00AD3B54"/>
    <w:rsid w:val="00AE5C09"/>
    <w:rsid w:val="00AF14A8"/>
    <w:rsid w:val="00B01B0A"/>
    <w:rsid w:val="00B125B1"/>
    <w:rsid w:val="00B12CDE"/>
    <w:rsid w:val="00B12FC9"/>
    <w:rsid w:val="00B42B70"/>
    <w:rsid w:val="00B4308B"/>
    <w:rsid w:val="00B53DB4"/>
    <w:rsid w:val="00B54513"/>
    <w:rsid w:val="00B64C09"/>
    <w:rsid w:val="00B72E2F"/>
    <w:rsid w:val="00B771E4"/>
    <w:rsid w:val="00B85CD7"/>
    <w:rsid w:val="00BA210B"/>
    <w:rsid w:val="00BB65A5"/>
    <w:rsid w:val="00BC71D0"/>
    <w:rsid w:val="00BD0DB4"/>
    <w:rsid w:val="00BF76D6"/>
    <w:rsid w:val="00C12843"/>
    <w:rsid w:val="00C26BE8"/>
    <w:rsid w:val="00C47C90"/>
    <w:rsid w:val="00C700C3"/>
    <w:rsid w:val="00C80FAE"/>
    <w:rsid w:val="00C90C28"/>
    <w:rsid w:val="00C92813"/>
    <w:rsid w:val="00CA42DC"/>
    <w:rsid w:val="00CB0143"/>
    <w:rsid w:val="00CB3985"/>
    <w:rsid w:val="00CC5325"/>
    <w:rsid w:val="00CD34FE"/>
    <w:rsid w:val="00CD46EB"/>
    <w:rsid w:val="00CE5B2B"/>
    <w:rsid w:val="00CF2261"/>
    <w:rsid w:val="00CF26E8"/>
    <w:rsid w:val="00CF2D11"/>
    <w:rsid w:val="00CF3C09"/>
    <w:rsid w:val="00CF7C8E"/>
    <w:rsid w:val="00CF7E76"/>
    <w:rsid w:val="00D02BC1"/>
    <w:rsid w:val="00D11386"/>
    <w:rsid w:val="00D12D18"/>
    <w:rsid w:val="00D31198"/>
    <w:rsid w:val="00D337AF"/>
    <w:rsid w:val="00D46DDC"/>
    <w:rsid w:val="00D5604E"/>
    <w:rsid w:val="00D962A4"/>
    <w:rsid w:val="00D978EA"/>
    <w:rsid w:val="00DB28ED"/>
    <w:rsid w:val="00DC3A50"/>
    <w:rsid w:val="00DD5554"/>
    <w:rsid w:val="00DE18B2"/>
    <w:rsid w:val="00DF13EB"/>
    <w:rsid w:val="00DF5645"/>
    <w:rsid w:val="00DF7DBE"/>
    <w:rsid w:val="00E051EC"/>
    <w:rsid w:val="00E0657C"/>
    <w:rsid w:val="00E26130"/>
    <w:rsid w:val="00E26E8B"/>
    <w:rsid w:val="00E54D6D"/>
    <w:rsid w:val="00E706B3"/>
    <w:rsid w:val="00E752BE"/>
    <w:rsid w:val="00E766F9"/>
    <w:rsid w:val="00E7686F"/>
    <w:rsid w:val="00E87414"/>
    <w:rsid w:val="00E977F3"/>
    <w:rsid w:val="00EA10AB"/>
    <w:rsid w:val="00EC154E"/>
    <w:rsid w:val="00EF1CA5"/>
    <w:rsid w:val="00EF3E1F"/>
    <w:rsid w:val="00F14705"/>
    <w:rsid w:val="00F578F0"/>
    <w:rsid w:val="00F61BB9"/>
    <w:rsid w:val="00F623DB"/>
    <w:rsid w:val="00F6367E"/>
    <w:rsid w:val="00F80052"/>
    <w:rsid w:val="00FA2D16"/>
    <w:rsid w:val="00FB5950"/>
    <w:rsid w:val="00FD0C91"/>
    <w:rsid w:val="00FF2176"/>
    <w:rsid w:val="00FF3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B12F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766F9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E766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6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0573BD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</w:rPr>
  </w:style>
  <w:style w:type="paragraph" w:styleId="BalloonText">
    <w:name w:val="Balloon Text"/>
    <w:basedOn w:val="Normal"/>
    <w:link w:val="a0"/>
    <w:uiPriority w:val="99"/>
    <w:semiHidden/>
    <w:unhideWhenUsed/>
    <w:rsid w:val="008754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75437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B01B0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53DB4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B12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D96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1"/>
    <w:uiPriority w:val="10"/>
    <w:qFormat/>
    <w:rsid w:val="00093F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1">
    <w:name w:val="Название Знак"/>
    <w:basedOn w:val="DefaultParagraphFont"/>
    <w:link w:val="Title"/>
    <w:uiPriority w:val="10"/>
    <w:rsid w:val="00093F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