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51C01" w:rsidRPr="001C12AC" w:rsidP="001C12AC">
      <w:pPr>
        <w:spacing w:after="0"/>
        <w:ind w:right="-1" w:firstLine="709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Дело №  05-0</w:t>
      </w:r>
      <w:r w:rsidRPr="001C12AC" w:rsidR="004A1105">
        <w:rPr>
          <w:rFonts w:ascii="Times New Roman" w:hAnsi="Times New Roman" w:cs="Times New Roman"/>
          <w:b/>
          <w:color w:val="000000"/>
          <w:sz w:val="28"/>
          <w:szCs w:val="28"/>
        </w:rPr>
        <w:t>252/21</w:t>
      </w: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/2018</w:t>
      </w:r>
    </w:p>
    <w:p w:rsidR="00F51C01" w:rsidRPr="001C12AC" w:rsidP="001C12AC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1C01" w:rsidRPr="001C12AC" w:rsidP="001C12AC">
      <w:pPr>
        <w:spacing w:after="0"/>
        <w:ind w:right="-1"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RPr="001C12AC" w:rsidP="004F2D71">
      <w:pPr>
        <w:spacing w:after="0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10 сентября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2018 года                           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город Симферополь</w:t>
      </w: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М</w:t>
      </w:r>
      <w:r w:rsidRPr="001C12AC">
        <w:rPr>
          <w:rFonts w:ascii="Times New Roman" w:hAnsi="Times New Roman" w:cs="Times New Roman"/>
          <w:sz w:val="28"/>
          <w:szCs w:val="28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1C12AC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должностного лица ООО «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ПЕТИТ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» (расположенного по адресу: Республик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Крым, г. Симферополь, ул. 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Севастопольская, д. 230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)  – ликвидатора 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Марковского Анатолия Константиновича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150BF" w:rsidR="00032EB0">
        <w:rPr>
          <w:rFonts w:ascii="Times New Roman" w:hAnsi="Times New Roman" w:cs="Times New Roman"/>
          <w:color w:val="000000"/>
          <w:sz w:val="24"/>
          <w:szCs w:val="24"/>
        </w:rPr>
        <w:t>«данные изъяты»</w:t>
      </w:r>
    </w:p>
    <w:p w:rsidR="00F51C01" w:rsidRPr="001C12AC" w:rsidP="001C12AC">
      <w:pPr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по ст. 15.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33.2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C1A96" w:rsidRPr="001C12AC" w:rsidP="001C12A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1C12AC" w:rsidP="001C12A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51C01" w:rsidRPr="001C12AC" w:rsidP="001C12A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601" w:rsidRPr="001C12AC" w:rsidP="001C12A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1C12AC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1C12AC" w:rsidR="004A1105">
        <w:rPr>
          <w:rFonts w:ascii="Times New Roman" w:eastAsia="Times New Roman" w:hAnsi="Times New Roman" w:cs="Times New Roman"/>
          <w:sz w:val="28"/>
          <w:szCs w:val="28"/>
        </w:rPr>
        <w:t>335</w:t>
      </w:r>
      <w:r w:rsidRPr="001C12AC" w:rsidR="00BC4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1C12AC" w:rsidR="004A1105">
        <w:rPr>
          <w:rFonts w:ascii="Times New Roman" w:eastAsia="Times New Roman" w:hAnsi="Times New Roman" w:cs="Times New Roman"/>
          <w:sz w:val="28"/>
          <w:szCs w:val="28"/>
        </w:rPr>
        <w:t>13.08</w:t>
      </w:r>
      <w:r w:rsidRPr="001C12AC" w:rsidR="00F51C01">
        <w:rPr>
          <w:rFonts w:ascii="Times New Roman" w:eastAsia="Times New Roman" w:hAnsi="Times New Roman" w:cs="Times New Roman"/>
          <w:sz w:val="28"/>
          <w:szCs w:val="28"/>
        </w:rPr>
        <w:t>.2018</w:t>
      </w:r>
      <w:r w:rsidRPr="001C12AC" w:rsidR="004A11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 w:rsidR="00F51C0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C12AC" w:rsidR="004A1105">
        <w:rPr>
          <w:rFonts w:ascii="Times New Roman" w:hAnsi="Times New Roman" w:cs="Times New Roman"/>
          <w:sz w:val="28"/>
          <w:szCs w:val="28"/>
        </w:rPr>
        <w:t>Марковский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1C12AC" w:rsidR="00F51C01">
        <w:rPr>
          <w:rFonts w:ascii="Times New Roman" w:hAnsi="Times New Roman" w:cs="Times New Roman"/>
          <w:sz w:val="28"/>
          <w:szCs w:val="28"/>
        </w:rPr>
        <w:t>ликвидатором ООО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1C12AC" w:rsidR="004A1105">
        <w:rPr>
          <w:rFonts w:ascii="Times New Roman" w:hAnsi="Times New Roman" w:cs="Times New Roman"/>
          <w:color w:val="000000"/>
          <w:sz w:val="28"/>
          <w:szCs w:val="28"/>
        </w:rPr>
        <w:t>Республика Крым, г. Симферополь, ул. Севастопольская, д. 230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, 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допустил </w:t>
      </w:r>
      <w:r w:rsidRPr="001C12AC" w:rsidR="004A1105">
        <w:rPr>
          <w:rFonts w:ascii="Times New Roman" w:hAnsi="Times New Roman" w:cs="Times New Roman"/>
          <w:sz w:val="28"/>
          <w:szCs w:val="28"/>
        </w:rPr>
        <w:t>администртивное</w:t>
      </w:r>
      <w:r w:rsidRPr="001C12AC" w:rsidR="004A1105">
        <w:rPr>
          <w:rFonts w:ascii="Times New Roman" w:hAnsi="Times New Roman" w:cs="Times New Roman"/>
          <w:sz w:val="28"/>
          <w:szCs w:val="28"/>
        </w:rPr>
        <w:t xml:space="preserve">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январь 2018 года</w:t>
      </w:r>
      <w:r w:rsidRPr="001C12AC" w:rsidR="00871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105" w:rsidRPr="001C12AC" w:rsidP="001C12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Марковский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Fonts w:ascii="Times New Roman" w:hAnsi="Times New Roman" w:cs="Times New Roman"/>
          <w:sz w:val="28"/>
          <w:szCs w:val="28"/>
        </w:rPr>
        <w:t xml:space="preserve">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</w:t>
      </w:r>
      <w:r w:rsidRPr="001C12AC">
        <w:rPr>
          <w:rFonts w:ascii="Times New Roman" w:hAnsi="Times New Roman" w:cs="Times New Roman"/>
          <w:sz w:val="28"/>
          <w:szCs w:val="28"/>
        </w:rPr>
        <w:t>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 О причинах своей неявки мировому судье данное лицо не сообщило.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A1105" w:rsidRPr="001C12AC" w:rsidP="001C12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1C12AC" w:rsidRPr="001C12AC" w:rsidP="001C12AC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8 Федерального закона от 01.04.1996 N 27-ФЗ «Об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индивидуальном (персонифицированном) учете в системе обязательного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представляет в соответствующий орган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Пенсионного фонда Российской Федерации сведения (за исключением сведений,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предусмотренных пунктом 2.3 статьи 11 настоящего Федерального закона) о всех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лицах, работающих у него по трудовому договору, а также заключивших договоры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гражданско-правового характера, на вознаграждения по которым в соответствии с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 начисляются страховые взносы, за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которых он уплачивает страховые взносы.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2AC" w:rsidRPr="001C12AC" w:rsidP="001C12AC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Согласно п. 2.2 ст. 11 Федерального закона от 01.04.1996 N 27-ФЗ «Об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индивидуальном (персонифицированном) учете в системе обязательного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ежемесячно не позднее 15-го числа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1C12AC" w:rsidRPr="001C12AC" w:rsidP="001C12AC">
      <w:pPr>
        <w:tabs>
          <w:tab w:val="left" w:pos="567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 закона от 06.12.</w:t>
      </w:r>
      <w:r w:rsidRPr="001C12AC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1C12AC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C12AC">
        <w:rPr>
          <w:rFonts w:ascii="Times New Roman" w:hAnsi="Times New Roman" w:cs="Times New Roman"/>
          <w:color w:val="000000"/>
          <w:sz w:val="28"/>
          <w:szCs w:val="28"/>
        </w:rPr>
        <w:t>Таким образом, срок предоставления страхователем данных сведений за январь 2018 г. – до 15 февраля 2018 г.</w:t>
      </w:r>
    </w:p>
    <w:p w:rsidR="001C12AC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15 февраля 2018 </w:t>
      </w:r>
      <w:r w:rsidRPr="001C12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1C12AC">
        <w:rPr>
          <w:rFonts w:ascii="Times New Roman" w:hAnsi="Times New Roman" w:cs="Times New Roman"/>
          <w:sz w:val="28"/>
          <w:szCs w:val="28"/>
        </w:rPr>
        <w:t xml:space="preserve">ООО «ПЕТИТ»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C12AC">
        <w:rPr>
          <w:rFonts w:ascii="Times New Roman" w:hAnsi="Times New Roman" w:cs="Times New Roman"/>
          <w:sz w:val="28"/>
          <w:szCs w:val="28"/>
        </w:rPr>
        <w:t xml:space="preserve">Государственное учреждение – Отделение Пенсионного фонда РФ по Республике Крым не представило сведения об индивидуальном (персонифицированном) учете в системе обязательного пенсионного страхования за период – январь 2018 г., </w:t>
      </w:r>
      <w:r w:rsidRPr="001C12AC">
        <w:rPr>
          <w:rFonts w:ascii="Times New Roman" w:hAnsi="Times New Roman" w:cs="Times New Roman"/>
          <w:color w:val="000000"/>
          <w:sz w:val="28"/>
          <w:szCs w:val="28"/>
        </w:rPr>
        <w:t xml:space="preserve">чем  совершило административное правонарушение, ответственность за которое предусмотрена ст. 15.33.2 КоАП РФ. Фактически данные сведения представлены в орган пенсионного фонда согласно извещения о </w:t>
      </w:r>
      <w:r w:rsidRPr="001C12AC">
        <w:rPr>
          <w:rFonts w:ascii="Times New Roman" w:hAnsi="Times New Roman" w:cs="Times New Roman"/>
          <w:sz w:val="28"/>
          <w:szCs w:val="28"/>
        </w:rPr>
        <w:t>доставке лишь 28.03.2018 г.</w:t>
      </w:r>
    </w:p>
    <w:p w:rsidR="00CB7109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1C12AC" w:rsidR="001C12AC">
        <w:rPr>
          <w:rFonts w:ascii="Times New Roman" w:hAnsi="Times New Roman" w:cs="Times New Roman"/>
          <w:sz w:val="28"/>
          <w:szCs w:val="28"/>
        </w:rPr>
        <w:t>Марковскому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ст. </w:t>
      </w:r>
      <w:r w:rsidRPr="001C12AC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</w:t>
      </w:r>
      <w:r w:rsidRPr="001C12AC" w:rsid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33.2</w:t>
      </w:r>
      <w:r w:rsidRP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1C12AC" w:rsidR="001C12AC">
        <w:rPr>
          <w:rFonts w:ascii="Times New Roman" w:hAnsi="Times New Roman" w:cs="Times New Roman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1C12AC" w:rsidR="00741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F4B" w:rsidRPr="001C12AC" w:rsidP="001C12AC">
      <w:pPr>
        <w:spacing w:after="0"/>
        <w:ind w:right="-1" w:firstLine="70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C12AC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Субъектами правонарушения, предусмотренного ст. 15.</w:t>
      </w:r>
      <w:r w:rsidRPr="001C12AC" w:rsidR="001C12A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33.2</w:t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C1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</w:t>
      </w:r>
      <w:r w:rsidRPr="001C12AC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органы не возложена на иных работников,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1C12AC" w:rsidP="001C12AC">
      <w:pPr>
        <w:autoSpaceDE w:val="0"/>
        <w:autoSpaceDN w:val="0"/>
        <w:adjustRightInd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О</w:t>
      </w:r>
      <w:r w:rsidRPr="001C12AC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1C12AC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1C12A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5A24A4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1C12AC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50321D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 с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1C12AC" w:rsidR="000D4CF2">
        <w:rPr>
          <w:rFonts w:ascii="Times New Roman" w:hAnsi="Times New Roman" w:cs="Times New Roman"/>
          <w:sz w:val="28"/>
          <w:szCs w:val="28"/>
        </w:rPr>
        <w:t>листа записи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 Единого государственного реестра юридических лиц</w:t>
      </w:r>
      <w:r w:rsidRPr="001C12AC" w:rsidR="000D4CF2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C12AC" w:rsidR="00F51C01">
        <w:rPr>
          <w:rFonts w:ascii="Times New Roman" w:hAnsi="Times New Roman" w:cs="Times New Roman"/>
          <w:sz w:val="28"/>
          <w:szCs w:val="28"/>
        </w:rPr>
        <w:t>ООО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="001C12AC">
        <w:rPr>
          <w:rFonts w:ascii="Times New Roman" w:hAnsi="Times New Roman" w:cs="Times New Roman"/>
          <w:sz w:val="28"/>
          <w:szCs w:val="28"/>
        </w:rPr>
        <w:t>10.06</w:t>
      </w:r>
      <w:r w:rsidRPr="001C12AC">
        <w:rPr>
          <w:rFonts w:ascii="Times New Roman" w:hAnsi="Times New Roman" w:cs="Times New Roman"/>
          <w:sz w:val="28"/>
          <w:szCs w:val="28"/>
        </w:rPr>
        <w:t>.2018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>г.</w:t>
      </w:r>
      <w:r w:rsidRPr="001C12AC" w:rsidR="002B445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C12AC">
        <w:rPr>
          <w:rFonts w:ascii="Times New Roman" w:hAnsi="Times New Roman" w:cs="Times New Roman"/>
          <w:sz w:val="28"/>
          <w:szCs w:val="28"/>
        </w:rPr>
        <w:t xml:space="preserve">в ЕГРЮЛ </w:t>
      </w:r>
      <w:r w:rsidRPr="001C12AC" w:rsidR="002B4458">
        <w:rPr>
          <w:rFonts w:ascii="Times New Roman" w:hAnsi="Times New Roman" w:cs="Times New Roman"/>
          <w:sz w:val="28"/>
          <w:szCs w:val="28"/>
        </w:rPr>
        <w:t>внесена запись</w:t>
      </w:r>
      <w:r w:rsidRPr="001C12AC" w:rsidR="008F2328">
        <w:rPr>
          <w:rFonts w:ascii="Times New Roman" w:hAnsi="Times New Roman" w:cs="Times New Roman"/>
          <w:sz w:val="28"/>
          <w:szCs w:val="28"/>
        </w:rPr>
        <w:t>, содержащая сведения о том, что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="001C12AC">
        <w:rPr>
          <w:rFonts w:ascii="Times New Roman" w:hAnsi="Times New Roman" w:cs="Times New Roman"/>
          <w:sz w:val="28"/>
          <w:szCs w:val="28"/>
        </w:rPr>
        <w:t xml:space="preserve">Марковский Анатолий </w:t>
      </w:r>
      <w:r w:rsidR="001C12AC">
        <w:rPr>
          <w:rFonts w:ascii="Times New Roman" w:hAnsi="Times New Roman" w:cs="Times New Roman"/>
          <w:sz w:val="28"/>
          <w:szCs w:val="28"/>
        </w:rPr>
        <w:t>Константинович</w:t>
      </w:r>
      <w:r w:rsidRPr="001C12A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8F232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C12AC" w:rsidR="00F51C01">
        <w:rPr>
          <w:rFonts w:ascii="Times New Roman" w:hAnsi="Times New Roman" w:cs="Times New Roman"/>
          <w:sz w:val="28"/>
          <w:szCs w:val="28"/>
        </w:rPr>
        <w:t xml:space="preserve">ликвидатором </w:t>
      </w:r>
      <w:r w:rsidRPr="001C12AC" w:rsidR="00853DFA">
        <w:rPr>
          <w:rFonts w:ascii="Times New Roman" w:hAnsi="Times New Roman" w:cs="Times New Roman"/>
          <w:sz w:val="28"/>
          <w:szCs w:val="28"/>
        </w:rPr>
        <w:t>ООО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853DFA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с </w:t>
      </w:r>
      <w:r w:rsidR="001C12AC">
        <w:rPr>
          <w:rFonts w:ascii="Times New Roman" w:hAnsi="Times New Roman" w:cs="Times New Roman"/>
          <w:sz w:val="28"/>
          <w:szCs w:val="28"/>
        </w:rPr>
        <w:t>14 мая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2018</w:t>
      </w:r>
      <w:r w:rsidRPr="001C12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C12AC" w:rsidR="002B4458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50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12AC" w:rsidR="002B4458">
        <w:rPr>
          <w:rFonts w:ascii="Times New Roman" w:eastAsia="Times New Roman" w:hAnsi="Times New Roman" w:cs="Times New Roman"/>
          <w:sz w:val="28"/>
          <w:szCs w:val="28"/>
        </w:rPr>
        <w:t xml:space="preserve">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9364C0" w:rsidRPr="001C12AC" w:rsidP="001C12AC">
      <w:pPr>
        <w:spacing w:after="0"/>
        <w:ind w:right="-1" w:firstLine="709"/>
        <w:jc w:val="both"/>
        <w:rPr>
          <w:rStyle w:val="32"/>
          <w:sz w:val="28"/>
          <w:szCs w:val="28"/>
          <w:u w:val="none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C12AC" w:rsidR="00445213">
        <w:rPr>
          <w:rFonts w:ascii="Times New Roman" w:hAnsi="Times New Roman" w:cs="Times New Roman"/>
          <w:sz w:val="28"/>
          <w:szCs w:val="28"/>
        </w:rPr>
        <w:t>изложенного</w:t>
      </w:r>
      <w:r w:rsidRPr="001C12AC">
        <w:rPr>
          <w:rFonts w:ascii="Times New Roman" w:hAnsi="Times New Roman" w:cs="Times New Roman"/>
          <w:sz w:val="28"/>
          <w:szCs w:val="28"/>
        </w:rPr>
        <w:t xml:space="preserve">, мировой судья приходит к выводу  об отсутствии вины вменяемого правонарушения </w:t>
      </w:r>
      <w:r w:rsidRPr="001C12AC" w:rsidR="00853DFA">
        <w:rPr>
          <w:rFonts w:ascii="Times New Roman" w:hAnsi="Times New Roman" w:cs="Times New Roman"/>
          <w:sz w:val="28"/>
          <w:szCs w:val="28"/>
        </w:rPr>
        <w:t>ликвидатору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F51C01">
        <w:rPr>
          <w:rFonts w:ascii="Times New Roman" w:hAnsi="Times New Roman" w:cs="Times New Roman"/>
          <w:sz w:val="28"/>
          <w:szCs w:val="28"/>
        </w:rPr>
        <w:t>ООО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>
        <w:rPr>
          <w:rFonts w:ascii="Times New Roman" w:hAnsi="Times New Roman" w:cs="Times New Roman"/>
          <w:sz w:val="28"/>
          <w:szCs w:val="28"/>
        </w:rPr>
        <w:t xml:space="preserve"> - </w:t>
      </w:r>
      <w:r w:rsidR="001C12AC">
        <w:rPr>
          <w:rFonts w:ascii="Times New Roman" w:hAnsi="Times New Roman" w:cs="Times New Roman"/>
          <w:sz w:val="28"/>
          <w:szCs w:val="28"/>
        </w:rPr>
        <w:t>Марковскому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совершения указанного правонарушения -  </w:t>
      </w:r>
      <w:r w:rsidR="001C12AC">
        <w:rPr>
          <w:rFonts w:ascii="Times New Roman" w:eastAsia="Times New Roman" w:hAnsi="Times New Roman" w:cs="Times New Roman"/>
          <w:sz w:val="28"/>
          <w:szCs w:val="28"/>
        </w:rPr>
        <w:t>15.02.2018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1C12AC" w:rsidR="004A1105">
        <w:rPr>
          <w:rFonts w:ascii="Times New Roman" w:hAnsi="Times New Roman" w:cs="Times New Roman"/>
          <w:sz w:val="28"/>
          <w:szCs w:val="28"/>
        </w:rPr>
        <w:t>Марковский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hAnsi="Times New Roman" w:cs="Times New Roman"/>
          <w:sz w:val="28"/>
          <w:szCs w:val="28"/>
        </w:rPr>
        <w:t>не являл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ся </w:t>
      </w:r>
      <w:r w:rsidRPr="001C12AC" w:rsidR="00445213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F51C01">
        <w:rPr>
          <w:rFonts w:ascii="Times New Roman" w:hAnsi="Times New Roman" w:cs="Times New Roman"/>
          <w:sz w:val="28"/>
          <w:szCs w:val="28"/>
        </w:rPr>
        <w:t>ООО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F51C01">
        <w:rPr>
          <w:rFonts w:ascii="Times New Roman" w:hAnsi="Times New Roman" w:cs="Times New Roman"/>
          <w:sz w:val="28"/>
          <w:szCs w:val="28"/>
        </w:rPr>
        <w:t>»</w:t>
      </w:r>
      <w:r w:rsidRPr="001C12AC" w:rsidR="00445213">
        <w:rPr>
          <w:rFonts w:ascii="Times New Roman" w:hAnsi="Times New Roman" w:cs="Times New Roman"/>
          <w:sz w:val="28"/>
          <w:szCs w:val="28"/>
        </w:rPr>
        <w:t>, ответственным за своевременную подачу налоговой  отчетности</w:t>
      </w:r>
      <w:r w:rsidRPr="001C12AC" w:rsidR="00176DBA">
        <w:rPr>
          <w:rFonts w:ascii="Times New Roman" w:hAnsi="Times New Roman" w:cs="Times New Roman"/>
          <w:sz w:val="28"/>
          <w:szCs w:val="28"/>
        </w:rPr>
        <w:t>, а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 w:rsidR="00C07C74">
        <w:rPr>
          <w:rFonts w:ascii="Times New Roman" w:hAnsi="Times New Roman" w:cs="Times New Roman"/>
          <w:sz w:val="28"/>
          <w:szCs w:val="28"/>
        </w:rPr>
        <w:t>следовательно</w:t>
      </w:r>
      <w:r w:rsidRPr="001C12AC" w:rsidR="00176DBA">
        <w:rPr>
          <w:rFonts w:ascii="Times New Roman" w:hAnsi="Times New Roman" w:cs="Times New Roman"/>
          <w:sz w:val="28"/>
          <w:szCs w:val="28"/>
        </w:rPr>
        <w:t xml:space="preserve"> не является субъектом рассматриваемого правонарушения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12AC" w:rsidR="00853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Style w:val="32"/>
          <w:sz w:val="28"/>
          <w:szCs w:val="28"/>
          <w:u w:val="none"/>
        </w:rPr>
        <w:t>Какие-либо доказательства обратного мировому судье не представлены и отсутствуют в материалах дела.</w:t>
      </w:r>
    </w:p>
    <w:p w:rsidR="009364C0" w:rsidRPr="001C12AC" w:rsidP="001C12AC">
      <w:pPr>
        <w:spacing w:after="0"/>
        <w:ind w:right="-1" w:firstLine="709"/>
        <w:jc w:val="both"/>
        <w:rPr>
          <w:rStyle w:val="FontStyle24"/>
          <w:sz w:val="28"/>
          <w:szCs w:val="28"/>
          <w:shd w:val="clear" w:color="auto" w:fill="FFFFFF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рассматриваемой ситуации состава административного правонарушения, так как </w:t>
      </w:r>
      <w:r w:rsidRPr="001C12AC" w:rsidR="004A1105">
        <w:rPr>
          <w:rFonts w:ascii="Times New Roman" w:hAnsi="Times New Roman" w:cs="Times New Roman"/>
          <w:sz w:val="28"/>
          <w:szCs w:val="28"/>
        </w:rPr>
        <w:t>Марковский А.К</w:t>
      </w:r>
      <w:r w:rsidRPr="001C12AC" w:rsidR="00F51C01">
        <w:rPr>
          <w:rFonts w:ascii="Times New Roman" w:hAnsi="Times New Roman" w:cs="Times New Roman"/>
          <w:sz w:val="28"/>
          <w:szCs w:val="28"/>
        </w:rPr>
        <w:t>.</w:t>
      </w:r>
      <w:r w:rsidRPr="001C12AC">
        <w:rPr>
          <w:rStyle w:val="32"/>
          <w:sz w:val="28"/>
          <w:szCs w:val="28"/>
          <w:u w:val="none"/>
        </w:rPr>
        <w:t xml:space="preserve"> не являлся на момент совершения административного правонарушения </w:t>
      </w:r>
      <w:r w:rsidRPr="001C12AC">
        <w:rPr>
          <w:rFonts w:ascii="Times New Roman" w:hAnsi="Times New Roman" w:cs="Times New Roman"/>
          <w:sz w:val="28"/>
          <w:szCs w:val="28"/>
        </w:rPr>
        <w:t>субъектом правонарушения.</w:t>
      </w:r>
    </w:p>
    <w:p w:rsidR="009364C0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>В соответствии с п.2 ч.1 ст. 24.5.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9364C0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12AC">
        <w:rPr>
          <w:rFonts w:ascii="Times New Roman" w:hAnsi="Times New Roman" w:cs="Times New Roman"/>
          <w:sz w:val="28"/>
          <w:szCs w:val="28"/>
        </w:rPr>
        <w:t xml:space="preserve">В соответствии с ч.2 ст. 29.4.  Кодекса РФ об административных правонарушениях при наличии обстоятельств, предусмотренных </w:t>
      </w:r>
      <w:r>
        <w:fldChar w:fldCharType="begin"/>
      </w:r>
      <w:r>
        <w:instrText xml:space="preserve"> HYPERLINK "consultantplus://offline/ref=B8EFEC64582ADE6EBE962B5594E7993A67E6A636598891735AD2C2DA4234F0F9C14D081295BE1693x0X1T" </w:instrText>
      </w:r>
      <w:r>
        <w:fldChar w:fldCharType="separate"/>
      </w:r>
      <w:r w:rsidRPr="001C12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24.5</w:t>
      </w:r>
      <w:r>
        <w:fldChar w:fldCharType="end"/>
      </w:r>
      <w:r w:rsidRPr="001C12AC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E54A76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1C12AC" w:rsidR="00F51C01">
        <w:rPr>
          <w:rFonts w:ascii="Times New Roman" w:hAnsi="Times New Roman" w:cs="Times New Roman"/>
          <w:sz w:val="28"/>
          <w:szCs w:val="28"/>
        </w:rPr>
        <w:t>Криволапов</w:t>
      </w:r>
      <w:r w:rsidRPr="001C12AC" w:rsidR="00853DFA">
        <w:rPr>
          <w:rFonts w:ascii="Times New Roman" w:hAnsi="Times New Roman" w:cs="Times New Roman"/>
          <w:sz w:val="28"/>
          <w:szCs w:val="28"/>
        </w:rPr>
        <w:t>а</w:t>
      </w:r>
      <w:r w:rsidRPr="001C12AC" w:rsidR="00F51C01">
        <w:rPr>
          <w:rFonts w:ascii="Times New Roman" w:hAnsi="Times New Roman" w:cs="Times New Roman"/>
          <w:sz w:val="28"/>
          <w:szCs w:val="28"/>
        </w:rPr>
        <w:t xml:space="preserve"> А.К.</w:t>
      </w:r>
      <w:r w:rsidRPr="001C12AC" w:rsidR="00853DFA">
        <w:rPr>
          <w:rFonts w:ascii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</w:t>
      </w:r>
      <w:r w:rsidR="001C12AC">
        <w:rPr>
          <w:rFonts w:ascii="Times New Roman" w:eastAsia="Times New Roman" w:hAnsi="Times New Roman" w:cs="Times New Roman"/>
          <w:sz w:val="28"/>
          <w:szCs w:val="28"/>
        </w:rPr>
        <w:t>15.33.2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E54A76" w:rsidRPr="001C12AC" w:rsidP="001C12A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а основании изложенного, руководствуясь 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1C12AC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1C12AC" w:rsidP="001C12AC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1C12AC" w:rsidP="001C12A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9364C0" w:rsidRPr="001C12AC" w:rsidP="001C12AC">
      <w:pPr>
        <w:spacing w:after="0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4A76" w:rsidRPr="001C12AC" w:rsidP="001C12AC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1C12AC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1C12AC" w:rsidR="001224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r w:rsidRPr="001C12AC" w:rsidR="002F70BD">
        <w:rPr>
          <w:rFonts w:ascii="Times New Roman" w:hAnsi="Times New Roman" w:cs="Times New Roman"/>
          <w:sz w:val="28"/>
          <w:szCs w:val="28"/>
        </w:rPr>
        <w:t>ликвидатора Общества с ограниченной ответственности «</w:t>
      </w:r>
      <w:r w:rsidRPr="001C12AC" w:rsidR="004A1105">
        <w:rPr>
          <w:rFonts w:ascii="Times New Roman" w:hAnsi="Times New Roman" w:cs="Times New Roman"/>
          <w:sz w:val="28"/>
          <w:szCs w:val="28"/>
        </w:rPr>
        <w:t>ПЕТИТ</w:t>
      </w:r>
      <w:r w:rsidRPr="001C12AC" w:rsidR="002F70BD">
        <w:rPr>
          <w:rFonts w:ascii="Times New Roman" w:hAnsi="Times New Roman" w:cs="Times New Roman"/>
          <w:sz w:val="28"/>
          <w:szCs w:val="28"/>
        </w:rPr>
        <w:t>»</w:t>
      </w:r>
      <w:r w:rsidRPr="001C12AC" w:rsidR="000D0AEC">
        <w:rPr>
          <w:rFonts w:ascii="Times New Roman" w:hAnsi="Times New Roman" w:cs="Times New Roman"/>
          <w:sz w:val="28"/>
          <w:szCs w:val="28"/>
        </w:rPr>
        <w:t xml:space="preserve"> </w:t>
      </w:r>
      <w:r w:rsidR="001C12AC">
        <w:rPr>
          <w:rFonts w:ascii="Times New Roman" w:hAnsi="Times New Roman" w:cs="Times New Roman"/>
          <w:sz w:val="28"/>
          <w:szCs w:val="28"/>
        </w:rPr>
        <w:t>Марковского Анатолия Константиновича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</w:t>
      </w:r>
      <w:r w:rsidRPr="001C12AC" w:rsidR="009364C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Pr="001C12AC" w:rsidR="009364C0">
        <w:rPr>
          <w:rFonts w:ascii="Times New Roman" w:hAnsi="Times New Roman" w:cs="Times New Roman"/>
          <w:sz w:val="28"/>
          <w:szCs w:val="28"/>
        </w:rPr>
        <w:t>п.2 ч.1 ст. 24.5. Кодекса РФ об административных правонарушениях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>, за отсутствием в е</w:t>
      </w:r>
      <w:r w:rsidRPr="001C12AC" w:rsidR="00FC37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12A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E5EAA" w:rsidRPr="001C12AC" w:rsidP="001C12AC">
      <w:pPr>
        <w:pStyle w:val="NoSpacing"/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12A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1C12AC">
        <w:rPr>
          <w:rFonts w:ascii="Times New Roman" w:hAnsi="Times New Roman"/>
          <w:sz w:val="28"/>
          <w:szCs w:val="28"/>
        </w:rPr>
        <w:t>21</w:t>
      </w:r>
      <w:r w:rsidRPr="001C12AC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1C12AC" w:rsidP="001C12AC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1C12AC" w:rsidP="001C12AC">
      <w:pPr>
        <w:spacing w:after="0"/>
        <w:ind w:right="-1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RPr="001C12AC" w:rsidP="001C12AC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C12AC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1C12AC" w:rsidR="00CB7109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CB7109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</w:r>
      <w:r w:rsidRPr="001C12AC" w:rsidR="002F70BD">
        <w:rPr>
          <w:rFonts w:ascii="Times New Roman" w:hAnsi="Times New Roman" w:cs="Times New Roman"/>
          <w:b/>
          <w:sz w:val="28"/>
          <w:szCs w:val="28"/>
        </w:rPr>
        <w:tab/>
        <w:t>И.С. Василькова</w:t>
      </w:r>
    </w:p>
    <w:sectPr w:rsidSect="009364C0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2EB0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D0AEC"/>
    <w:rsid w:val="000D4CF2"/>
    <w:rsid w:val="00114C2D"/>
    <w:rsid w:val="001150BF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31780"/>
    <w:rsid w:val="004439B8"/>
    <w:rsid w:val="00445213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B2ACC"/>
    <w:rsid w:val="006C4D91"/>
    <w:rsid w:val="006E6E2B"/>
    <w:rsid w:val="00701F2A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53DFA"/>
    <w:rsid w:val="00871FF7"/>
    <w:rsid w:val="008C67CE"/>
    <w:rsid w:val="008D2327"/>
    <w:rsid w:val="008F1342"/>
    <w:rsid w:val="008F2328"/>
    <w:rsid w:val="00904A7B"/>
    <w:rsid w:val="0092318B"/>
    <w:rsid w:val="009364C0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51CA1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C04B1C"/>
    <w:rsid w:val="00C07C74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17144"/>
    <w:rsid w:val="00F21F90"/>
    <w:rsid w:val="00F336FA"/>
    <w:rsid w:val="00F4238D"/>
    <w:rsid w:val="00F47A40"/>
    <w:rsid w:val="00F51C01"/>
    <w:rsid w:val="00F651A1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7AAA6-0719-40C6-933A-2835B066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