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7400E">
      <w:pPr>
        <w:pStyle w:val="30"/>
        <w:shd w:val="clear" w:color="auto" w:fill="auto"/>
        <w:spacing w:after="251" w:line="220" w:lineRule="exact"/>
      </w:pPr>
      <w:r>
        <w:t>Дело№ 05-0256/21/2018</w:t>
      </w:r>
    </w:p>
    <w:p w:rsidR="00F7400E">
      <w:pPr>
        <w:pStyle w:val="10"/>
        <w:keepNext/>
        <w:keepLines/>
        <w:shd w:val="clear" w:color="auto" w:fill="auto"/>
        <w:spacing w:before="0" w:after="247" w:line="240" w:lineRule="exact"/>
        <w:ind w:left="3880"/>
      </w:pPr>
      <w:r>
        <w:rPr>
          <w:rStyle w:val="12pt"/>
          <w:b/>
          <w:bCs/>
        </w:rPr>
        <w:t>ПОСТАНОВЛЕНИЕ</w:t>
      </w:r>
    </w:p>
    <w:p w:rsidR="00F7400E">
      <w:pPr>
        <w:pStyle w:val="20"/>
        <w:shd w:val="clear" w:color="auto" w:fill="auto"/>
        <w:tabs>
          <w:tab w:val="left" w:pos="7748"/>
        </w:tabs>
        <w:spacing w:before="0" w:after="227" w:line="240" w:lineRule="exact"/>
        <w:ind w:firstLine="660"/>
      </w:pPr>
      <w:r>
        <w:t>12 сентября 2018 года</w:t>
      </w:r>
      <w:r>
        <w:tab/>
        <w:t>город Симферополь</w:t>
      </w:r>
    </w:p>
    <w:p w:rsidR="00F7400E">
      <w:pPr>
        <w:pStyle w:val="20"/>
        <w:shd w:val="clear" w:color="auto" w:fill="auto"/>
        <w:spacing w:before="0" w:after="0" w:line="274" w:lineRule="exact"/>
        <w:ind w:firstLine="660"/>
      </w:pPr>
      <w:r>
        <w:t xml:space="preserve">Мировой судья судебного участка № 21 Центрального судебного района </w:t>
      </w:r>
      <w:r>
        <w:t>г</w:t>
      </w:r>
      <w:r>
        <w:t>.С</w:t>
      </w:r>
      <w:r>
        <w:t>имферополь</w:t>
      </w:r>
      <w:r>
        <w:t xml:space="preserve"> (Центральный район городского округа Симферополя) Республики Крым Василькова И.С.,</w:t>
      </w:r>
    </w:p>
    <w:p w:rsidR="00F7400E">
      <w:pPr>
        <w:pStyle w:val="20"/>
        <w:shd w:val="clear" w:color="auto" w:fill="auto"/>
        <w:spacing w:before="0" w:after="0" w:line="274" w:lineRule="exact"/>
        <w:ind w:firstLine="660"/>
      </w:pPr>
      <w:r>
        <w:t>рассмотрев в помещении судебного участка, расположенного по адресу: г. Симферополь, ул. Крымских Партизан №3-а, дело об административном правонарушении в отношении:</w:t>
      </w:r>
    </w:p>
    <w:p w:rsidR="00F7400E">
      <w:pPr>
        <w:pStyle w:val="20"/>
        <w:shd w:val="clear" w:color="auto" w:fill="auto"/>
        <w:spacing w:before="0" w:after="0" w:line="274" w:lineRule="exact"/>
        <w:ind w:firstLine="660"/>
      </w:pPr>
      <w:r>
        <w:t>Государственного бюджетного учреждения здравоохранения Республики Крым «Симферопольская городская клиническая больница №7» (расположенной по адресу:</w:t>
      </w:r>
      <w:r>
        <w:t xml:space="preserve"> </w:t>
      </w:r>
      <w:r>
        <w:t>Республика Крым, г. Симферополь, ул. 60 лет Октября, д, 30),</w:t>
      </w:r>
    </w:p>
    <w:p w:rsidR="00F7400E">
      <w:pPr>
        <w:pStyle w:val="20"/>
        <w:shd w:val="clear" w:color="auto" w:fill="auto"/>
        <w:spacing w:before="0" w:after="327" w:line="274" w:lineRule="exact"/>
        <w:ind w:firstLine="660"/>
      </w:pPr>
      <w:r>
        <w:t>по ст. 19.7 Кодекса Российской Федерации об административных правонарушениях,</w:t>
      </w:r>
    </w:p>
    <w:p w:rsidR="00F7400E">
      <w:pPr>
        <w:pStyle w:val="10"/>
        <w:keepNext/>
        <w:keepLines/>
        <w:shd w:val="clear" w:color="auto" w:fill="auto"/>
        <w:spacing w:before="0" w:after="220" w:line="240" w:lineRule="exact"/>
        <w:ind w:left="4500"/>
      </w:pPr>
      <w:r>
        <w:t>УСТАНОВИЛ:</w:t>
      </w:r>
    </w:p>
    <w:p w:rsidR="00F7400E">
      <w:pPr>
        <w:pStyle w:val="20"/>
        <w:shd w:val="clear" w:color="auto" w:fill="auto"/>
        <w:spacing w:before="0" w:after="0" w:line="274" w:lineRule="exact"/>
        <w:ind w:firstLine="660"/>
      </w:pPr>
      <w:r>
        <w:t>Юридическое лицо - ГБУЗ РК «Симферопольская городская клиническая больница №7» совершило административное правонарушение, предусмотренное ст. 19.7 КоАП - несвоевременное представление в государственный орган, осуществляющий государственный контроль сведений (информации), представление которых предусмотрено законом и необходимо для осуществления этим органом его законной деятельности, при следующих обстоятельствах.</w:t>
      </w:r>
    </w:p>
    <w:p w:rsidR="00F7400E">
      <w:pPr>
        <w:pStyle w:val="20"/>
        <w:shd w:val="clear" w:color="auto" w:fill="auto"/>
        <w:spacing w:before="0" w:after="0" w:line="274" w:lineRule="exact"/>
        <w:ind w:firstLine="660"/>
      </w:pPr>
      <w:r>
        <w:t xml:space="preserve">Представитель ГБУЗ РК «Симферопольская городская клиническая больница №7» </w:t>
      </w:r>
      <w:r>
        <w:t>Корчах</w:t>
      </w:r>
      <w:r>
        <w:t xml:space="preserve"> М.В. по вызову мирового судьи на рассмотрение дела об административном правонарушении не явился, о времени и месте рассмотрения дела </w:t>
      </w:r>
      <w:r>
        <w:t>извещен</w:t>
      </w:r>
      <w:r>
        <w:t xml:space="preserve"> надлежащим образом. Ходатайствовал о рассмотрении данного дела в отсутствие представителя юридического лица.</w:t>
      </w:r>
    </w:p>
    <w:p w:rsidR="00F7400E">
      <w:pPr>
        <w:pStyle w:val="20"/>
        <w:shd w:val="clear" w:color="auto" w:fill="auto"/>
        <w:spacing w:before="0" w:after="0" w:line="274" w:lineRule="exact"/>
        <w:ind w:firstLine="660"/>
      </w:pPr>
      <w:r>
        <w:t>Учитывая, что его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p>
    <w:p w:rsidR="00F7400E">
      <w:pPr>
        <w:pStyle w:val="20"/>
        <w:shd w:val="clear" w:color="auto" w:fill="auto"/>
        <w:spacing w:before="0" w:after="0" w:line="274" w:lineRule="exact"/>
        <w:ind w:firstLine="660"/>
      </w:pPr>
      <w:r>
        <w:t>Исследовав материалы дела об административном правонарушении, прихожу к следующему.</w:t>
      </w:r>
    </w:p>
    <w:p w:rsidR="00F7400E">
      <w:pPr>
        <w:pStyle w:val="20"/>
        <w:shd w:val="clear" w:color="auto" w:fill="auto"/>
        <w:spacing w:before="0" w:after="0" w:line="274" w:lineRule="exact"/>
        <w:ind w:firstLine="660"/>
      </w:pPr>
      <w:r>
        <w:t>Согласно ч. 1 ст.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F7400E">
      <w:pPr>
        <w:pStyle w:val="20"/>
        <w:shd w:val="clear" w:color="auto" w:fill="auto"/>
        <w:spacing w:before="0" w:after="0" w:line="274" w:lineRule="exact"/>
        <w:ind w:firstLine="660"/>
      </w:pPr>
      <w:r>
        <w:t xml:space="preserve">Согласно ст. 29 Федерального закона «Об общественных объединениях» от 19 мая 1995 года №82-ФЗ, общественное объединение обязано ежегодно информировать орган, принявший решение о государственной регистрации общественного объединения, о продолжении своей деятельности с указанием действительного места нахождения постоянно действующего руководящего органа, его наименования и данных о руководителях общественного объединения в объеме сведений, включаемых в единый государственный реестр юридических </w:t>
      </w:r>
      <w:r>
        <w:rPr>
          <w:rStyle w:val="2105pt0pt"/>
        </w:rPr>
        <w:t>5</w:t>
      </w:r>
      <w:r>
        <w:t>иц, а также</w:t>
      </w:r>
      <w:r>
        <w:t xml:space="preserve"> </w:t>
      </w:r>
      <w:r>
        <w:t>информировать федеральный орган государственной регистрации об объеме денежных средств и иного имущества, полученных от иностранных источников, которые указаны в пункте 6 статьи 2 Федерального закона "О некоммерческих организациях”, о целях расходования этих денежных средств и использования иного имущества и об их фактическом расходовании и использовании по форме и в сроки, которые установлены уполномоченным |&gt;</w:t>
      </w:r>
      <w:r>
        <w:t>едеральным</w:t>
      </w:r>
      <w:r>
        <w:t xml:space="preserve"> органом исполнительной власти.</w:t>
      </w:r>
    </w:p>
    <w:p w:rsidR="00F7400E">
      <w:pPr>
        <w:pStyle w:val="20"/>
        <w:shd w:val="clear" w:color="auto" w:fill="auto"/>
        <w:spacing w:before="0" w:after="0" w:line="274" w:lineRule="exact"/>
        <w:jc w:val="right"/>
      </w:pPr>
      <w:r>
        <w:t xml:space="preserve">В соответствии с п. 2 Постановления Правительства РФ от 15.04.2006 </w:t>
      </w:r>
      <w:r>
        <w:rPr>
          <w:lang w:val="en-US" w:eastAsia="en-US" w:bidi="en-US"/>
        </w:rPr>
        <w:t>N</w:t>
      </w:r>
      <w:r w:rsidRPr="00C7560C">
        <w:rPr>
          <w:lang w:eastAsia="en-US" w:bidi="en-US"/>
        </w:rPr>
        <w:t xml:space="preserve"> </w:t>
      </w:r>
      <w:r>
        <w:t>212 «О мерах по реализации отдельных положений Федеральных законов, регулирующих деятельность</w:t>
      </w:r>
    </w:p>
    <w:p w:rsidR="00F7400E">
      <w:pPr>
        <w:pStyle w:val="20"/>
        <w:shd w:val="clear" w:color="auto" w:fill="auto"/>
        <w:spacing w:before="0" w:after="0" w:line="274" w:lineRule="exact"/>
      </w:pPr>
      <w:r>
        <w:t xml:space="preserve">некоммерческих организаций» некоммерческая организация представляет отчет о деятельности ежегодно, не позднее 15 апреля года, следующего </w:t>
      </w:r>
      <w:r>
        <w:t>за</w:t>
      </w:r>
      <w:r>
        <w:t xml:space="preserve"> отчетным.</w:t>
      </w:r>
    </w:p>
    <w:p w:rsidR="00F7400E">
      <w:pPr>
        <w:pStyle w:val="20"/>
        <w:shd w:val="clear" w:color="auto" w:fill="auto"/>
        <w:spacing w:before="0" w:after="0" w:line="274" w:lineRule="exact"/>
        <w:ind w:firstLine="600"/>
      </w:pPr>
      <w:r>
        <w:t xml:space="preserve">В нарушение указанных положений законодательства Российской Федерации ГБУЗ РК «Симферопольская городская клиническая больница №7» не предоставила в Управление Федеральной службы по надзору в сфере связи, информационных технологий и массовых коммуникаций по Республике </w:t>
      </w:r>
      <w:r>
        <w:t>Крым и городу Севастополь информацию о произошедших изменениях относительно смены в организации ответственного за организацию обработки персональных данных в установленный срок до 15,06.2018 года.</w:t>
      </w:r>
      <w:r>
        <w:t xml:space="preserve"> Необходимые сведения предоставлены Оператором в адрес Управления 30.07.2018 года в информационном письме от 09.07.2018 года № 2698/09/13.</w:t>
      </w:r>
    </w:p>
    <w:p w:rsidR="00F7400E">
      <w:pPr>
        <w:pStyle w:val="20"/>
        <w:shd w:val="clear" w:color="auto" w:fill="auto"/>
        <w:spacing w:before="0" w:after="0" w:line="274" w:lineRule="exact"/>
        <w:ind w:firstLine="600"/>
      </w:pPr>
      <w:r>
        <w:t>Диспозицией статьи 19.7 Кодекса Российской Федерации об административных правонарушениях предусмотрена административная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w:t>
      </w:r>
      <w:r>
        <w:t xml:space="preserve"> (</w:t>
      </w:r>
      <w:r>
        <w:t>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статьей 6,16, частью 2 статьи 6.31, частями 1, 2 и 4 статьи 8.28.1, статьей 8.32.1, частью 5 статьи 14,5, частью 2 статьи 6.31, частью 4 статьи 14.28, статьями</w:t>
      </w:r>
      <w:r>
        <w:t xml:space="preserve"> 19.7.1, 19.7.2, 19.7.2-1, 19.7.3, 19.7.5, 19.7.5-1, 19.7.5-2, 19.7.7, 19.7,8, 19.7.9, 19.7.12, 19.7.13, 19.8, 19.8.3 настоящего Кодекса. </w:t>
      </w:r>
      <w:r>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F7400E">
      <w:pPr>
        <w:pStyle w:val="20"/>
        <w:shd w:val="clear" w:color="auto" w:fill="auto"/>
        <w:spacing w:before="0" w:after="0" w:line="274" w:lineRule="exact"/>
        <w:ind w:firstLine="600"/>
      </w:pPr>
      <w:r>
        <w:t>Эти данные устанавливаются протоколом об административном правонарушении, иными протоколами, предусмотренными Кодексом Российской Федерации об административных правонарушениях,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F7400E">
      <w:pPr>
        <w:pStyle w:val="20"/>
        <w:shd w:val="clear" w:color="auto" w:fill="auto"/>
        <w:spacing w:before="0" w:after="0" w:line="274" w:lineRule="exact"/>
        <w:ind w:firstLine="600"/>
      </w:pPr>
      <w:r>
        <w:t>В соответствии со статьей 26.11 Кодекса Российской Федерации об административных правонарушениях, судья оценивает доказательства по делу об административном правонарушении по своему внутреннему убеждению, основанному на всестороннем, полном и объективном исследовании всех доказательств дела в их совокупности.</w:t>
      </w:r>
    </w:p>
    <w:p w:rsidR="00F7400E">
      <w:pPr>
        <w:pStyle w:val="20"/>
        <w:shd w:val="clear" w:color="auto" w:fill="auto"/>
        <w:spacing w:before="0" w:after="0" w:line="274" w:lineRule="exact"/>
        <w:ind w:firstLine="600"/>
      </w:pPr>
      <w:r>
        <w:t>Суд, исследовав материалы дела, считает вину ГБУЗ РК «Симферопольская городская клиническая больница №7» в совершении административного правонарушения, предусмотренного ст. 19.7 КоАП РФ полностью доказанной.</w:t>
      </w:r>
    </w:p>
    <w:p w:rsidR="00F7400E">
      <w:pPr>
        <w:pStyle w:val="20"/>
        <w:shd w:val="clear" w:color="auto" w:fill="auto"/>
        <w:spacing w:before="0" w:after="0" w:line="274" w:lineRule="exact"/>
        <w:ind w:firstLine="600"/>
      </w:pPr>
      <w:r>
        <w:t>Вина Крымской региональной общественной организации «Общество ветеранов вооруженных сил» в совершении данного административного правонарушения подтверждается материалами дела, в том числе:</w:t>
      </w:r>
    </w:p>
    <w:p w:rsidR="00F7400E">
      <w:pPr>
        <w:pStyle w:val="20"/>
        <w:numPr>
          <w:ilvl w:val="0"/>
          <w:numId w:val="1"/>
        </w:numPr>
        <w:shd w:val="clear" w:color="auto" w:fill="auto"/>
        <w:tabs>
          <w:tab w:val="left" w:pos="805"/>
        </w:tabs>
        <w:spacing w:before="0" w:after="0" w:line="274" w:lineRule="exact"/>
        <w:ind w:firstLine="600"/>
      </w:pPr>
      <w:r>
        <w:t>Протоколом об административном правонарушении от 03.08.2018 г. № АП-91/2/902;</w:t>
      </w:r>
    </w:p>
    <w:p w:rsidR="00F7400E">
      <w:pPr>
        <w:pStyle w:val="20"/>
        <w:numPr>
          <w:ilvl w:val="0"/>
          <w:numId w:val="1"/>
        </w:numPr>
        <w:shd w:val="clear" w:color="auto" w:fill="auto"/>
        <w:tabs>
          <w:tab w:val="left" w:pos="781"/>
        </w:tabs>
        <w:spacing w:before="0" w:after="0" w:line="274" w:lineRule="exact"/>
        <w:ind w:firstLine="600"/>
      </w:pPr>
      <w:r>
        <w:t>Уведомлением об обработке (намерении осуществлять обработку) персональных данных от 27.06.2017 года № 2391/06/10;</w:t>
      </w:r>
    </w:p>
    <w:p w:rsidR="00F7400E">
      <w:pPr>
        <w:pStyle w:val="20"/>
        <w:numPr>
          <w:ilvl w:val="0"/>
          <w:numId w:val="1"/>
        </w:numPr>
        <w:shd w:val="clear" w:color="auto" w:fill="auto"/>
        <w:tabs>
          <w:tab w:val="left" w:pos="784"/>
        </w:tabs>
        <w:spacing w:before="0" w:after="0" w:line="274" w:lineRule="exact"/>
        <w:ind w:firstLine="600"/>
      </w:pPr>
      <w:r>
        <w:t>Приказ ГБУЗ РК «Симферопольская городская клиническая больница №7» от 01.06.2018 года № 265/а.</w:t>
      </w:r>
    </w:p>
    <w:p w:rsidR="00F7400E">
      <w:pPr>
        <w:pStyle w:val="20"/>
        <w:shd w:val="clear" w:color="auto" w:fill="auto"/>
        <w:spacing w:before="0" w:after="0" w:line="274" w:lineRule="exact"/>
        <w:ind w:firstLine="600"/>
      </w:pPr>
      <w:r>
        <w:t xml:space="preserve">Достоверность вышеуказанных доказательств не вызывает у суда сомнений, поскольку они не противоречивы и согласуются между собой. Материал об </w:t>
      </w:r>
      <w:r>
        <w:t>административном</w:t>
      </w:r>
      <w:r>
        <w:br w:type="page"/>
      </w:r>
    </w:p>
    <w:p w:rsidR="00F7400E" w:rsidRPr="00C7560C">
      <w:pPr>
        <w:pStyle w:val="40"/>
        <w:shd w:val="clear" w:color="auto" w:fill="auto"/>
        <w:spacing w:after="127" w:line="90" w:lineRule="exact"/>
        <w:ind w:left="180"/>
        <w:rPr>
          <w:lang w:val="ru-RU"/>
        </w:rPr>
      </w:pPr>
      <w:r>
        <w:t>t</w:t>
      </w:r>
    </w:p>
    <w:p w:rsidR="00F7400E">
      <w:pPr>
        <w:pStyle w:val="20"/>
        <w:shd w:val="clear" w:color="auto" w:fill="auto"/>
        <w:spacing w:before="0" w:after="0" w:line="274" w:lineRule="exact"/>
        <w:ind w:right="160"/>
      </w:pPr>
      <w:r>
        <w:t xml:space="preserve">правонарушении </w:t>
      </w:r>
      <w:r>
        <w:t>составлен</w:t>
      </w:r>
      <w:r>
        <w:t xml:space="preserve"> в соответствии с требованиями Закона, права привлекаемого лица при привлечении к административной ответственности соблюдены.</w:t>
      </w:r>
    </w:p>
    <w:p w:rsidR="00F7400E">
      <w:pPr>
        <w:pStyle w:val="20"/>
        <w:shd w:val="clear" w:color="auto" w:fill="auto"/>
        <w:spacing w:before="0" w:after="0" w:line="274" w:lineRule="exact"/>
        <w:ind w:right="160" w:firstLine="600"/>
      </w:pPr>
      <w:r>
        <w:t xml:space="preserve">Таким образом, вина ГБУЗ РК «Симферопольская городская клиническая больница №7» в совершении административного правонарушения, предусмотренного </w:t>
      </w:r>
      <w:r>
        <w:t>ст</w:t>
      </w:r>
      <w:r>
        <w:t>, 19.7 Кодекса РФ об административных правонарушениях, полностью нашла свое подтверждение при рассмотрении дела, поскольку юридическое лицо допустило несвоевременное представление в государственный орган, осуществляющий государственный контроль сведений (информации), представление которых предусмотрено законом и необходимо для осуществления этим органом его законной деятельности.</w:t>
      </w:r>
    </w:p>
    <w:p w:rsidR="00F7400E">
      <w:pPr>
        <w:pStyle w:val="20"/>
        <w:shd w:val="clear" w:color="auto" w:fill="auto"/>
        <w:spacing w:before="0" w:after="0" w:line="274" w:lineRule="exact"/>
        <w:ind w:right="160" w:firstLine="600"/>
      </w:pPr>
      <w:r>
        <w:t>При назначении наказания в соответствии со ст. 4.1-4.3 КоАП РФ, суд учитывает тяжесть содеянного, данные о личности правонарушителя. Обстоятельств, смягчающих и отягчающих административную ответственность судом не установлено. При таких обстоятельствах суд считает необходимым назначить ГБУЗ РК «Симферопольская городская клиническая больница №7» административное наказание, в пределах санкции ст. 19.7 КоАП РФ.</w:t>
      </w:r>
    </w:p>
    <w:p w:rsidR="00F7400E">
      <w:pPr>
        <w:pStyle w:val="20"/>
        <w:shd w:val="clear" w:color="auto" w:fill="auto"/>
        <w:spacing w:before="0" w:after="207" w:line="274" w:lineRule="exact"/>
        <w:ind w:right="160" w:firstLine="600"/>
      </w:pPr>
      <w:r>
        <w:t xml:space="preserve">На основании </w:t>
      </w:r>
      <w:r>
        <w:t>изложенного</w:t>
      </w:r>
      <w:r>
        <w:t xml:space="preserve">, руководствуясь </w:t>
      </w:r>
      <w:r>
        <w:t>ст.ст</w:t>
      </w:r>
      <w:r>
        <w:t>. 19.7, 29.9, 29.1 КоАП РФ мировой судья,-</w:t>
      </w:r>
    </w:p>
    <w:p w:rsidR="00F7400E">
      <w:pPr>
        <w:pStyle w:val="10"/>
        <w:keepNext/>
        <w:keepLines/>
        <w:shd w:val="clear" w:color="auto" w:fill="auto"/>
        <w:spacing w:before="0" w:after="217" w:line="240" w:lineRule="exact"/>
        <w:ind w:left="4340"/>
      </w:pPr>
      <w:r>
        <w:t>ПОСТАНОВИЛ:</w:t>
      </w:r>
    </w:p>
    <w:p w:rsidR="00F7400E">
      <w:pPr>
        <w:pStyle w:val="20"/>
        <w:shd w:val="clear" w:color="auto" w:fill="auto"/>
        <w:spacing w:before="0" w:after="0" w:line="274" w:lineRule="exact"/>
        <w:ind w:right="160" w:firstLine="600"/>
      </w:pPr>
      <w:r>
        <w:t>Государственное бюджетное учреждение здравоохранения Республики Крым «Симферопольская городская клиническая больница №7» признать виновной в совершении правонарушения, предусмотренного ст. 19.7 Кодекса Российской Федерации об административных правонарушениях и назначить ему административное наказание в виде предупреждения.</w:t>
      </w:r>
    </w:p>
    <w:p w:rsidR="00F7400E">
      <w:pPr>
        <w:pStyle w:val="20"/>
        <w:shd w:val="clear" w:color="auto" w:fill="auto"/>
        <w:spacing w:before="0" w:after="0" w:line="274" w:lineRule="exact"/>
        <w:ind w:firstLine="600"/>
      </w:pPr>
      <w:r>
        <w:t>Жалоба на постановление может быть подана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либо непосредственно в суд, уполномоченный ее рассматривать, в течение 10 суток со дня вручения или получения копии постановления.</w:t>
      </w:r>
    </w:p>
    <w:p w:rsidR="00C7560C">
      <w:pPr>
        <w:pStyle w:val="20"/>
        <w:shd w:val="clear" w:color="auto" w:fill="auto"/>
        <w:spacing w:before="0" w:after="0" w:line="240" w:lineRule="exact"/>
        <w:jc w:val="right"/>
      </w:pPr>
    </w:p>
    <w:p w:rsidR="00C7560C">
      <w:pPr>
        <w:pStyle w:val="20"/>
        <w:shd w:val="clear" w:color="auto" w:fill="auto"/>
        <w:spacing w:before="0" w:after="0" w:line="240" w:lineRule="exact"/>
        <w:jc w:val="right"/>
      </w:pPr>
    </w:p>
    <w:p w:rsidR="00C7560C" w:rsidP="00C7560C">
      <w:pPr>
        <w:pStyle w:val="20"/>
        <w:shd w:val="clear" w:color="auto" w:fill="auto"/>
        <w:spacing w:before="0" w:after="0" w:line="240" w:lineRule="exact"/>
        <w:jc w:val="left"/>
      </w:pPr>
      <w:r>
        <w:t xml:space="preserve">Мировой судья </w:t>
      </w:r>
      <w:r>
        <w:tab/>
      </w:r>
      <w:r>
        <w:tab/>
      </w:r>
      <w:r>
        <w:tab/>
      </w:r>
      <w:r>
        <w:tab/>
      </w:r>
      <w:r>
        <w:tab/>
      </w:r>
      <w:r>
        <w:tab/>
      </w:r>
      <w:r>
        <w:tab/>
      </w:r>
      <w:r>
        <w:tab/>
      </w:r>
      <w:r>
        <w:tab/>
      </w:r>
      <w:r>
        <w:tab/>
        <w:t>И.С. Василькова</w:t>
      </w:r>
    </w:p>
    <w:sectPr w:rsidSect="00F7400E">
      <w:footerReference w:type="default" r:id="rId4"/>
      <w:pgSz w:w="11900" w:h="16840"/>
      <w:pgMar w:top="622" w:right="1527" w:bottom="1552" w:left="267"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400E">
    <w:pPr>
      <w:rPr>
        <w:sz w:val="2"/>
        <w:szCs w:val="2"/>
      </w:rPr>
    </w:pPr>
    <w:r>
      <w:pict>
        <v:shapetype id="_x0000_t202" coordsize="21600,21600" o:spt="202" path="m,l,21600r21600,l21600,xe">
          <v:stroke joinstyle="miter"/>
          <v:path gradientshapeok="t" o:connecttype="rect"/>
        </v:shapetype>
        <v:shape id="_x0000_s2049" type="#_x0000_t202" style="width:3.8pt;height:8.65pt;margin-top:804pt;margin-left:507.55pt;mso-position-horizontal-relative:page;mso-position-vertical-relative:page;mso-wrap-distance-left:5pt;mso-wrap-distance-right:5pt;mso-wrap-style:none;position:absolute;z-index:-251658240" wrapcoords="0 0" filled="f" stroked="f">
          <v:textbox style="mso-fit-shape-to-text:t" inset="0,0,0,0">
            <w:txbxContent>
              <w:p w:rsidR="00F7400E">
                <w:pPr>
                  <w:pStyle w:val="0"/>
                  <w:shd w:val="clear" w:color="auto" w:fill="auto"/>
                  <w:spacing w:line="240" w:lineRule="auto"/>
                </w:pPr>
                <w:r>
                  <w:fldChar w:fldCharType="begin"/>
                </w:r>
                <w:r>
                  <w:instrText xml:space="preserve"> PAGE \* MERGEFORMAT </w:instrText>
                </w:r>
                <w:r>
                  <w:fldChar w:fldCharType="separate"/>
                </w:r>
                <w:r w:rsidRPr="00C7560C">
                  <w:rPr>
                    <w:rStyle w:val="a0"/>
                    <w:noProof/>
                  </w:rPr>
                  <w:t>2</w:t>
                </w:r>
                <w:r>
                  <w:rPr>
                    <w:rStyle w:val="a0"/>
                    <w:noProof/>
                  </w:rPr>
                  <w:fldChar w:fldCharType="end"/>
                </w:r>
              </w:p>
            </w:txbxContent>
          </v:textbox>
        </v:shape>
      </w:pic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CE9290F"/>
    <w:multiLevelType w:val="multilevel"/>
    <w:tmpl w:val="05A83B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drawingGridHorizontalSpacing w:val="181"/>
  <w:drawingGridVerticalSpacing w:val="181"/>
  <w:characterSpacingControl w:val="compressPunctuation"/>
  <w:compat>
    <w:doNotExpandShiftReturn/>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00E"/>
    <w:rsid w:val="001B3C82"/>
    <w:rsid w:val="00C7560C"/>
    <w:rsid w:val="00F7400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7400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Exact">
    <w:name w:val="Основной текст (2) Exact"/>
    <w:basedOn w:val="DefaultParagraphFont"/>
    <w:rsid w:val="00F7400E"/>
    <w:rPr>
      <w:rFonts w:ascii="Times New Roman" w:eastAsia="Times New Roman" w:hAnsi="Times New Roman" w:cs="Times New Roman"/>
      <w:b w:val="0"/>
      <w:bCs w:val="0"/>
      <w:i w:val="0"/>
      <w:iCs w:val="0"/>
      <w:smallCaps w:val="0"/>
      <w:strike w:val="0"/>
      <w:spacing w:val="-10"/>
      <w:u w:val="none"/>
    </w:rPr>
  </w:style>
  <w:style w:type="character" w:customStyle="1" w:styleId="2Exact0">
    <w:name w:val="Основной текст (2) + Полужирный Exact"/>
    <w:basedOn w:val="2"/>
    <w:rsid w:val="00F7400E"/>
    <w:rPr>
      <w:rFonts w:ascii="Times New Roman" w:eastAsia="Times New Roman" w:hAnsi="Times New Roman" w:cs="Times New Roman"/>
      <w:b/>
      <w:bCs/>
      <w:i w:val="0"/>
      <w:iCs w:val="0"/>
      <w:smallCaps w:val="0"/>
      <w:strike w:val="0"/>
      <w:spacing w:val="-10"/>
      <w:u w:val="none"/>
    </w:rPr>
  </w:style>
  <w:style w:type="character" w:customStyle="1" w:styleId="3">
    <w:name w:val="Основной текст (3)_"/>
    <w:basedOn w:val="DefaultParagraphFont"/>
    <w:link w:val="30"/>
    <w:rsid w:val="00F7400E"/>
    <w:rPr>
      <w:rFonts w:ascii="Times New Roman" w:eastAsia="Times New Roman" w:hAnsi="Times New Roman" w:cs="Times New Roman"/>
      <w:b/>
      <w:bCs/>
      <w:i w:val="0"/>
      <w:iCs w:val="0"/>
      <w:smallCaps w:val="0"/>
      <w:strike w:val="0"/>
      <w:sz w:val="22"/>
      <w:szCs w:val="22"/>
      <w:u w:val="none"/>
    </w:rPr>
  </w:style>
  <w:style w:type="character" w:customStyle="1" w:styleId="a">
    <w:name w:val="Колонтитул_"/>
    <w:basedOn w:val="DefaultParagraphFont"/>
    <w:link w:val="0"/>
    <w:rsid w:val="00F7400E"/>
    <w:rPr>
      <w:rFonts w:ascii="Sylfaen" w:eastAsia="Sylfaen" w:hAnsi="Sylfaen" w:cs="Sylfaen"/>
      <w:b w:val="0"/>
      <w:bCs w:val="0"/>
      <w:i w:val="0"/>
      <w:iCs w:val="0"/>
      <w:smallCaps w:val="0"/>
      <w:strike w:val="0"/>
      <w:sz w:val="24"/>
      <w:szCs w:val="24"/>
      <w:u w:val="none"/>
    </w:rPr>
  </w:style>
  <w:style w:type="character" w:customStyle="1" w:styleId="a0">
    <w:name w:val="Колонтитул"/>
    <w:basedOn w:val="a"/>
    <w:rsid w:val="00F7400E"/>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style>
  <w:style w:type="character" w:customStyle="1" w:styleId="1">
    <w:name w:val="Заголовок №1_"/>
    <w:basedOn w:val="DefaultParagraphFont"/>
    <w:link w:val="10"/>
    <w:rsid w:val="00F7400E"/>
    <w:rPr>
      <w:rFonts w:ascii="Times New Roman" w:eastAsia="Times New Roman" w:hAnsi="Times New Roman" w:cs="Times New Roman"/>
      <w:b/>
      <w:bCs/>
      <w:i w:val="0"/>
      <w:iCs w:val="0"/>
      <w:smallCaps w:val="0"/>
      <w:strike w:val="0"/>
      <w:spacing w:val="-10"/>
      <w:u w:val="none"/>
    </w:rPr>
  </w:style>
  <w:style w:type="character" w:customStyle="1" w:styleId="12pt">
    <w:name w:val="Заголовок №1 + Интервал 2 pt"/>
    <w:basedOn w:val="1"/>
    <w:rsid w:val="00F7400E"/>
    <w:rPr>
      <w:rFonts w:ascii="Times New Roman" w:eastAsia="Times New Roman" w:hAnsi="Times New Roman" w:cs="Times New Roman"/>
      <w:b/>
      <w:bCs/>
      <w:i w:val="0"/>
      <w:iCs w:val="0"/>
      <w:smallCaps w:val="0"/>
      <w:strike w:val="0"/>
      <w:color w:val="000000"/>
      <w:spacing w:val="50"/>
      <w:w w:val="100"/>
      <w:position w:val="0"/>
      <w:sz w:val="24"/>
      <w:szCs w:val="24"/>
      <w:u w:val="none"/>
      <w:lang w:val="ru-RU" w:eastAsia="ru-RU" w:bidi="ru-RU"/>
    </w:rPr>
  </w:style>
  <w:style w:type="character" w:customStyle="1" w:styleId="2">
    <w:name w:val="Основной текст (2)_"/>
    <w:basedOn w:val="DefaultParagraphFont"/>
    <w:link w:val="20"/>
    <w:rsid w:val="00F7400E"/>
    <w:rPr>
      <w:rFonts w:ascii="Times New Roman" w:eastAsia="Times New Roman" w:hAnsi="Times New Roman" w:cs="Times New Roman"/>
      <w:b w:val="0"/>
      <w:bCs w:val="0"/>
      <w:i w:val="0"/>
      <w:iCs w:val="0"/>
      <w:smallCaps w:val="0"/>
      <w:strike w:val="0"/>
      <w:spacing w:val="-10"/>
      <w:u w:val="none"/>
    </w:rPr>
  </w:style>
  <w:style w:type="character" w:customStyle="1" w:styleId="2105pt0pt">
    <w:name w:val="Основной текст (2) + 10;5 pt;Полужирный;Интервал 0 pt"/>
    <w:basedOn w:val="2"/>
    <w:rsid w:val="00F7400E"/>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
    <w:name w:val="Основной текст (4)_"/>
    <w:basedOn w:val="DefaultParagraphFont"/>
    <w:link w:val="40"/>
    <w:rsid w:val="00F7400E"/>
    <w:rPr>
      <w:rFonts w:ascii="Consolas" w:eastAsia="Consolas" w:hAnsi="Consolas" w:cs="Consolas"/>
      <w:b w:val="0"/>
      <w:bCs w:val="0"/>
      <w:i/>
      <w:iCs/>
      <w:smallCaps w:val="0"/>
      <w:strike w:val="0"/>
      <w:sz w:val="9"/>
      <w:szCs w:val="9"/>
      <w:u w:val="none"/>
      <w:lang w:val="en-US" w:eastAsia="en-US" w:bidi="en-US"/>
    </w:rPr>
  </w:style>
  <w:style w:type="paragraph" w:customStyle="1" w:styleId="20">
    <w:name w:val="Основной текст (2)"/>
    <w:basedOn w:val="Normal"/>
    <w:link w:val="2"/>
    <w:rsid w:val="00F7400E"/>
    <w:pPr>
      <w:shd w:val="clear" w:color="auto" w:fill="FFFFFF"/>
      <w:spacing w:before="300" w:after="300" w:line="0" w:lineRule="atLeast"/>
      <w:jc w:val="both"/>
    </w:pPr>
    <w:rPr>
      <w:rFonts w:ascii="Times New Roman" w:eastAsia="Times New Roman" w:hAnsi="Times New Roman" w:cs="Times New Roman"/>
      <w:spacing w:val="-10"/>
    </w:rPr>
  </w:style>
  <w:style w:type="paragraph" w:customStyle="1" w:styleId="30">
    <w:name w:val="Основной текст (3)"/>
    <w:basedOn w:val="Normal"/>
    <w:link w:val="3"/>
    <w:rsid w:val="00F7400E"/>
    <w:pPr>
      <w:shd w:val="clear" w:color="auto" w:fill="FFFFFF"/>
      <w:spacing w:after="300" w:line="0" w:lineRule="atLeast"/>
      <w:jc w:val="right"/>
    </w:pPr>
    <w:rPr>
      <w:rFonts w:ascii="Times New Roman" w:eastAsia="Times New Roman" w:hAnsi="Times New Roman" w:cs="Times New Roman"/>
      <w:b/>
      <w:bCs/>
      <w:sz w:val="22"/>
      <w:szCs w:val="22"/>
    </w:rPr>
  </w:style>
  <w:style w:type="paragraph" w:customStyle="1" w:styleId="0">
    <w:name w:val="Колонтитул_0"/>
    <w:basedOn w:val="Normal"/>
    <w:link w:val="a"/>
    <w:rsid w:val="00F7400E"/>
    <w:pPr>
      <w:shd w:val="clear" w:color="auto" w:fill="FFFFFF"/>
      <w:spacing w:line="0" w:lineRule="atLeast"/>
    </w:pPr>
    <w:rPr>
      <w:rFonts w:ascii="Sylfaen" w:eastAsia="Sylfaen" w:hAnsi="Sylfaen" w:cs="Sylfaen"/>
    </w:rPr>
  </w:style>
  <w:style w:type="paragraph" w:customStyle="1" w:styleId="10">
    <w:name w:val="Заголовок №1"/>
    <w:basedOn w:val="Normal"/>
    <w:link w:val="1"/>
    <w:rsid w:val="00F7400E"/>
    <w:pPr>
      <w:shd w:val="clear" w:color="auto" w:fill="FFFFFF"/>
      <w:spacing w:before="300" w:after="300" w:line="0" w:lineRule="atLeast"/>
      <w:outlineLvl w:val="0"/>
    </w:pPr>
    <w:rPr>
      <w:rFonts w:ascii="Times New Roman" w:eastAsia="Times New Roman" w:hAnsi="Times New Roman" w:cs="Times New Roman"/>
      <w:b/>
      <w:bCs/>
      <w:spacing w:val="-10"/>
    </w:rPr>
  </w:style>
  <w:style w:type="paragraph" w:customStyle="1" w:styleId="40">
    <w:name w:val="Основной текст (4)"/>
    <w:basedOn w:val="Normal"/>
    <w:link w:val="4"/>
    <w:rsid w:val="00F7400E"/>
    <w:pPr>
      <w:shd w:val="clear" w:color="auto" w:fill="FFFFFF"/>
      <w:spacing w:after="180" w:line="0" w:lineRule="atLeast"/>
    </w:pPr>
    <w:rPr>
      <w:rFonts w:ascii="Consolas" w:eastAsia="Consolas" w:hAnsi="Consolas" w:cs="Consolas"/>
      <w:i/>
      <w:iCs/>
      <w:sz w:val="9"/>
      <w:szCs w:val="9"/>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