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C01" w:rsidRPr="001F6676" w:rsidP="001F6676">
      <w:pPr>
        <w:spacing w:after="0"/>
        <w:ind w:firstLine="709"/>
        <w:contextualSpacing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>Дело №  05-0</w:t>
      </w:r>
      <w:r w:rsidR="00086137">
        <w:rPr>
          <w:rFonts w:ascii="Times New Roman" w:hAnsi="Times New Roman" w:cs="Times New Roman"/>
          <w:color w:val="000000"/>
          <w:sz w:val="27"/>
          <w:szCs w:val="27"/>
        </w:rPr>
        <w:t>305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>/</w:t>
      </w:r>
      <w:r w:rsidRPr="001F6676" w:rsidR="00411C06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>/20</w:t>
      </w:r>
      <w:r w:rsidRPr="001F6676" w:rsidR="00411C06">
        <w:rPr>
          <w:rFonts w:ascii="Times New Roman" w:hAnsi="Times New Roman" w:cs="Times New Roman"/>
          <w:color w:val="000000"/>
          <w:sz w:val="27"/>
          <w:szCs w:val="27"/>
        </w:rPr>
        <w:t>25</w:t>
      </w:r>
    </w:p>
    <w:p w:rsidR="00F51C01" w:rsidRPr="001F6676" w:rsidP="001F6676">
      <w:pPr>
        <w:spacing w:after="0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>ПОСТАНОВЛЕНИЕ</w:t>
      </w: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25 сентября </w:t>
      </w:r>
      <w:r w:rsidRPr="001F6676" w:rsidR="00411C06">
        <w:rPr>
          <w:rFonts w:ascii="Times New Roman" w:hAnsi="Times New Roman" w:cs="Times New Roman"/>
          <w:color w:val="000000"/>
          <w:sz w:val="27"/>
          <w:szCs w:val="27"/>
        </w:rPr>
        <w:t>2025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года                            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1F6676" w:rsidR="00D1620F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>город Симферополь</w:t>
      </w: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М</w:t>
      </w:r>
      <w:r w:rsidRPr="001F6676" w:rsidR="00D1620F">
        <w:rPr>
          <w:rFonts w:ascii="Times New Roman" w:hAnsi="Times New Roman" w:cs="Times New Roman"/>
          <w:sz w:val="27"/>
          <w:szCs w:val="27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</w:p>
    <w:p w:rsidR="0015513F" w:rsidRPr="001F6676" w:rsidP="001F6676">
      <w:pPr>
        <w:spacing w:after="0"/>
        <w:ind w:right="43"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 </w:t>
      </w: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="00086137">
        <w:rPr>
          <w:rFonts w:ascii="Times New Roman" w:hAnsi="Times New Roman" w:cs="Times New Roman"/>
          <w:color w:val="000000"/>
          <w:sz w:val="27"/>
          <w:szCs w:val="27"/>
        </w:rPr>
        <w:t>БУЗ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Крым «</w:t>
      </w:r>
      <w:r w:rsidR="00086137">
        <w:rPr>
          <w:rFonts w:ascii="Times New Roman" w:hAnsi="Times New Roman" w:cs="Times New Roman"/>
          <w:color w:val="000000"/>
          <w:sz w:val="27"/>
          <w:szCs w:val="27"/>
        </w:rPr>
        <w:t>Симферопольская ГКБ №7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» 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по </w:t>
      </w:r>
      <w:r w:rsidRPr="001F6676" w:rsidR="00F35F3E">
        <w:rPr>
          <w:rFonts w:ascii="Times New Roman" w:hAnsi="Times New Roman" w:cs="Times New Roman"/>
          <w:color w:val="000000"/>
          <w:sz w:val="27"/>
          <w:szCs w:val="27"/>
        </w:rPr>
        <w:t>ч. 1 ст. 19.</w:t>
      </w:r>
      <w:r w:rsidR="00086137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042070" w:rsidP="001F6676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F6676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324F34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>Как следует из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протокола об административном правонарушении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, ГБУЗ Республики Крым «Симферопольская ГКБ №7» 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24F34">
        <w:rPr>
          <w:rFonts w:ascii="Times New Roman" w:eastAsia="Times New Roman" w:hAnsi="Times New Roman" w:cs="Times New Roman"/>
          <w:sz w:val="27"/>
          <w:szCs w:val="27"/>
        </w:rPr>
        <w:t xml:space="preserve">юридическим лицом ГБУ РК «Симферопольская городская клиническая больница №7»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Министерство жилищной политике и государственного строительного надзора </w:t>
      </w:r>
      <w:r w:rsidRPr="00324F34"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сведения в искаженном виде о фактическом </w:t>
      </w:r>
      <w:r w:rsidRPr="00324F34">
        <w:rPr>
          <w:rFonts w:ascii="Times New Roman" w:eastAsia="Times New Roman" w:hAnsi="Times New Roman" w:cs="Times New Roman"/>
          <w:sz w:val="27"/>
          <w:szCs w:val="27"/>
        </w:rPr>
        <w:t xml:space="preserve"> окончани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324F34">
        <w:rPr>
          <w:rFonts w:ascii="Times New Roman" w:eastAsia="Times New Roman" w:hAnsi="Times New Roman" w:cs="Times New Roman"/>
          <w:sz w:val="27"/>
          <w:szCs w:val="27"/>
        </w:rPr>
        <w:t xml:space="preserve"> этапа работ по строительству объекта капитального строительства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324F34">
        <w:rPr>
          <w:rFonts w:ascii="Times New Roman" w:eastAsia="Times New Roman" w:hAnsi="Times New Roman" w:cs="Times New Roman"/>
          <w:sz w:val="27"/>
          <w:szCs w:val="27"/>
        </w:rPr>
        <w:t xml:space="preserve"> поликлиники по адресу: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Представитель юридического лица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 надлежащим образом извещено о дате, времени и месте рассмотрения настоящего дела, направило в суд ходатайство о рассмотрении настоящего дела в его отсутствие,</w:t>
      </w:r>
      <w:r w:rsidR="00402F8A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="003A3A5F">
        <w:rPr>
          <w:rFonts w:ascii="Times New Roman" w:eastAsia="Times New Roman" w:hAnsi="Times New Roman" w:cs="Times New Roman"/>
          <w:sz w:val="27"/>
          <w:szCs w:val="27"/>
        </w:rPr>
        <w:t>росит суд прекратить производство по данному делу ввиду истечения сроков давности привлечения к административной ответственности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>Исследовав материалы настоящего дела, оценив доказательства, имеющиеся в деле об административном правонарушении, мировой судья приходит к выводу о необходимости прекращения производства по данному делу в</w:t>
      </w:r>
      <w:r w:rsidR="004B7324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B7324" w:rsidR="004B7324">
        <w:rPr>
          <w:rFonts w:ascii="Times New Roman" w:eastAsia="Times New Roman" w:hAnsi="Times New Roman" w:cs="Times New Roman"/>
          <w:sz w:val="27"/>
          <w:szCs w:val="27"/>
        </w:rPr>
        <w:t>п. 6 ч. 1 ст. 24.5</w:t>
      </w:r>
      <w:r w:rsidR="004B732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Кодекса РФ об административном правонарушении  в связи с</w:t>
      </w:r>
      <w:r w:rsidR="004B7324">
        <w:rPr>
          <w:rFonts w:ascii="Times New Roman" w:eastAsia="Times New Roman" w:hAnsi="Times New Roman" w:cs="Times New Roman"/>
          <w:sz w:val="27"/>
          <w:szCs w:val="27"/>
        </w:rPr>
        <w:t xml:space="preserve"> истечением сроков давности привлечения к административной ответственности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46959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материалов настоящего дела, </w:t>
      </w:r>
      <w:r w:rsidRPr="00946959">
        <w:rPr>
          <w:rFonts w:ascii="Times New Roman" w:eastAsia="Times New Roman" w:hAnsi="Times New Roman" w:cs="Times New Roman"/>
          <w:sz w:val="27"/>
          <w:szCs w:val="27"/>
        </w:rPr>
        <w:t xml:space="preserve">ГБУЗ Республики Крым «Симферопольская ГКБ №7» 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="00706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вх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 w:rsidRPr="00946959">
        <w:rPr>
          <w:rFonts w:ascii="Times New Roman" w:eastAsia="Times New Roman" w:hAnsi="Times New Roman" w:cs="Times New Roman"/>
          <w:sz w:val="27"/>
          <w:szCs w:val="27"/>
        </w:rPr>
        <w:t xml:space="preserve"> в Министерство жилищной политике и государственного строительного надзора  предоставлены сведения в искаженном виде о фактическом  окончании этапа работ по строительству объекта капитального строительства - поликлиники по адресу: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94695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время совершения правонарушения –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Согласно ч.1 ст. 4.5 Кодекса Российской Федерации об административных правонарушениях срок привлечения к административной ответственности по ст.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19.7 Кодекса Российской Федерации об административных правонарушениях составляет </w:t>
      </w:r>
      <w:r w:rsidR="00946959">
        <w:rPr>
          <w:rFonts w:ascii="Times New Roman" w:eastAsia="Times New Roman" w:hAnsi="Times New Roman" w:cs="Times New Roman"/>
          <w:sz w:val="27"/>
          <w:szCs w:val="27"/>
        </w:rPr>
        <w:t xml:space="preserve"> девяносто календарных дней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с момента совершения административного правонарушения. 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характер инкриминируемого </w:t>
      </w:r>
      <w:r w:rsidR="00F105C5">
        <w:rPr>
          <w:rFonts w:ascii="Times New Roman" w:eastAsia="Times New Roman" w:hAnsi="Times New Roman" w:cs="Times New Roman"/>
          <w:sz w:val="27"/>
          <w:szCs w:val="27"/>
        </w:rPr>
        <w:t xml:space="preserve">юридическому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лицу правонарушения, последнее не является длящимся.  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Учитывая характер инкриминируемого   юридическому лицу </w:t>
      </w:r>
      <w:r w:rsidRPr="003C7B52" w:rsidR="003C7B52">
        <w:rPr>
          <w:rFonts w:ascii="Times New Roman" w:eastAsia="Times New Roman" w:hAnsi="Times New Roman" w:cs="Times New Roman"/>
          <w:sz w:val="27"/>
          <w:szCs w:val="27"/>
        </w:rPr>
        <w:t xml:space="preserve">ГБУЗ Республики Крым «Симферопольская ГКБ №7» 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срок привлечения   к административной ответственности по ст. 19</w:t>
      </w:r>
      <w:r w:rsidR="003C7B52">
        <w:rPr>
          <w:rFonts w:ascii="Times New Roman" w:eastAsia="Times New Roman" w:hAnsi="Times New Roman" w:cs="Times New Roman"/>
          <w:sz w:val="27"/>
          <w:szCs w:val="27"/>
        </w:rPr>
        <w:t>.7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истек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Поступил мировому судье судебного участка № 21 Центрального судебного района г. Симферополь Протокол об административном правонарушении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г.  с материалами дела 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>Определением мирового судьи данное дело об административном правонарушении был</w:t>
      </w:r>
      <w:r w:rsidR="00D45E22">
        <w:rPr>
          <w:rFonts w:ascii="Times New Roman" w:eastAsia="Times New Roman" w:hAnsi="Times New Roman" w:cs="Times New Roman"/>
          <w:sz w:val="27"/>
          <w:szCs w:val="27"/>
        </w:rPr>
        <w:t>о назначено к рассмотрению на 28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.0</w:t>
      </w:r>
      <w:r w:rsidR="00D45E22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D45E2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 г., в связи с ненадлежащим извещением данного лица, рассмотрение дела отложено на </w:t>
      </w:r>
      <w:r w:rsidR="007066AE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086137" w:rsidR="00706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06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>(с целью надлежащего извещения лица, привлекаемого к административной ответственности, о времени и месте рассмотрения дела (с учетом почтового пробега почтовой корреспонденции)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данного дела, мировой судья приходит к выводу о необходимости прекращения в настоящее время производства по данному делу в связи с истечением срока давности привлечения лица к административной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ответственности, что является обстоятельством исключающим производство по делу. 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6 ч.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Согласно ч.1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086137" w:rsidRPr="00086137" w:rsidP="000861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учитывая, что на момент рассмотрения дела истек срок давности привлечения  </w:t>
      </w:r>
      <w:r w:rsidRPr="00D45E22" w:rsidR="00D45E22">
        <w:rPr>
          <w:rFonts w:ascii="Times New Roman" w:eastAsia="Times New Roman" w:hAnsi="Times New Roman" w:cs="Times New Roman"/>
          <w:sz w:val="27"/>
          <w:szCs w:val="27"/>
        </w:rPr>
        <w:t xml:space="preserve">ГБУЗ Республики Крым «Симферопольская ГКБ №7»  </w:t>
      </w:r>
      <w:r w:rsidRPr="00086137"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по ст. 19.7 Кодекса Российской Федерации об административных правонарушениях, производство по делу подлежит прекращению на основании п. 6 ч. 1 ст. 24.5 Кодекса Российской Федерации об административных правонарушениях.</w:t>
      </w:r>
    </w:p>
    <w:p w:rsidR="00B9262A" w:rsidRPr="001F6676" w:rsidP="00086137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B9262A" w:rsidRPr="001F6676" w:rsidP="001F6676">
      <w:pPr>
        <w:spacing w:after="0"/>
        <w:ind w:right="43"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Производство по делу об административном правонарушении в отношении</w:t>
      </w:r>
      <w:r w:rsidRPr="0094765F" w:rsidR="0094765F">
        <w:t xml:space="preserve"> </w:t>
      </w:r>
      <w:r w:rsidRPr="0094765F" w:rsidR="0094765F">
        <w:rPr>
          <w:rFonts w:ascii="Times New Roman" w:hAnsi="Times New Roman" w:cs="Times New Roman"/>
          <w:sz w:val="27"/>
          <w:szCs w:val="27"/>
        </w:rPr>
        <w:t xml:space="preserve">ГБУЗ Республики Крым «Симферопольская ГКБ №7»   </w:t>
      </w:r>
      <w:r w:rsidR="0094765F">
        <w:rPr>
          <w:rFonts w:ascii="Times New Roman" w:hAnsi="Times New Roman" w:cs="Times New Roman"/>
          <w:sz w:val="27"/>
          <w:szCs w:val="27"/>
        </w:rPr>
        <w:t>по</w:t>
      </w:r>
      <w:r w:rsidRPr="001F6676">
        <w:rPr>
          <w:rFonts w:ascii="Times New Roman" w:hAnsi="Times New Roman" w:cs="Times New Roman"/>
          <w:sz w:val="27"/>
          <w:szCs w:val="27"/>
        </w:rPr>
        <w:t xml:space="preserve"> признакам состава правонарушения, предусмотренного ч. </w:t>
      </w:r>
      <w:r w:rsidR="004B1763">
        <w:rPr>
          <w:rFonts w:ascii="Times New Roman" w:hAnsi="Times New Roman" w:cs="Times New Roman"/>
          <w:sz w:val="27"/>
          <w:szCs w:val="27"/>
        </w:rPr>
        <w:t>1</w:t>
      </w:r>
      <w:r w:rsidRPr="001F6676">
        <w:rPr>
          <w:rFonts w:ascii="Times New Roman" w:hAnsi="Times New Roman" w:cs="Times New Roman"/>
          <w:sz w:val="27"/>
          <w:szCs w:val="27"/>
        </w:rPr>
        <w:t xml:space="preserve"> ст. 19.</w:t>
      </w:r>
      <w:r w:rsidR="0094765F">
        <w:rPr>
          <w:rFonts w:ascii="Times New Roman" w:hAnsi="Times New Roman" w:cs="Times New Roman"/>
          <w:sz w:val="27"/>
          <w:szCs w:val="27"/>
        </w:rPr>
        <w:t>7</w:t>
      </w:r>
      <w:r w:rsidRPr="001F667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прекратить на основании п. 6 ч. 1 ст. 24.5 Кодекса Российской Федерации об административных правонарушениях, в связи с истечением сроков давности привлечения к административной ответственности.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Pr="001F6676" w:rsidR="001F6676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1F6676">
        <w:rPr>
          <w:rFonts w:ascii="Times New Roman" w:hAnsi="Times New Roman" w:cs="Times New Roman"/>
          <w:sz w:val="27"/>
          <w:szCs w:val="27"/>
        </w:rPr>
        <w:t>со дня вручения или получения копии постановления.</w:t>
      </w:r>
    </w:p>
    <w:p w:rsidR="001464F8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602FD" w:rsidRPr="001F6676" w:rsidP="001F6676">
      <w:pPr>
        <w:spacing w:after="0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1F6676">
        <w:rPr>
          <w:rFonts w:ascii="Times New Roman" w:hAnsi="Times New Roman" w:cs="Times New Roman"/>
          <w:b/>
          <w:sz w:val="27"/>
          <w:szCs w:val="27"/>
        </w:rPr>
        <w:t>Мировой судья</w:t>
      </w:r>
      <w:r w:rsidRPr="001F6676" w:rsidR="00CB7109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CB7109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B854E6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E048D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>И.С. Василькова</w:t>
      </w:r>
    </w:p>
    <w:sectPr w:rsidSect="00D162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87AF0"/>
    <w:multiLevelType w:val="multilevel"/>
    <w:tmpl w:val="974A7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0071A4B"/>
    <w:multiLevelType w:val="multilevel"/>
    <w:tmpl w:val="C7662C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444A"/>
    <w:rsid w:val="00006601"/>
    <w:rsid w:val="00042070"/>
    <w:rsid w:val="00055C2C"/>
    <w:rsid w:val="000564BA"/>
    <w:rsid w:val="00063769"/>
    <w:rsid w:val="00071962"/>
    <w:rsid w:val="00077D07"/>
    <w:rsid w:val="000850E6"/>
    <w:rsid w:val="00086137"/>
    <w:rsid w:val="00087703"/>
    <w:rsid w:val="00097298"/>
    <w:rsid w:val="000A7035"/>
    <w:rsid w:val="000D0AEC"/>
    <w:rsid w:val="000D4CF2"/>
    <w:rsid w:val="000D5052"/>
    <w:rsid w:val="000F631D"/>
    <w:rsid w:val="000F78A6"/>
    <w:rsid w:val="00103508"/>
    <w:rsid w:val="00114C2D"/>
    <w:rsid w:val="00117148"/>
    <w:rsid w:val="001200A1"/>
    <w:rsid w:val="0012242D"/>
    <w:rsid w:val="00133D45"/>
    <w:rsid w:val="001441E3"/>
    <w:rsid w:val="001464F8"/>
    <w:rsid w:val="0015513F"/>
    <w:rsid w:val="00176DBA"/>
    <w:rsid w:val="00184DC6"/>
    <w:rsid w:val="00197646"/>
    <w:rsid w:val="001A1C8F"/>
    <w:rsid w:val="001C371C"/>
    <w:rsid w:val="001E2592"/>
    <w:rsid w:val="001E31CC"/>
    <w:rsid w:val="001E5EAA"/>
    <w:rsid w:val="001F6676"/>
    <w:rsid w:val="00204A79"/>
    <w:rsid w:val="0020775A"/>
    <w:rsid w:val="00233D35"/>
    <w:rsid w:val="0024113B"/>
    <w:rsid w:val="00241B9E"/>
    <w:rsid w:val="00276715"/>
    <w:rsid w:val="00287370"/>
    <w:rsid w:val="002976EE"/>
    <w:rsid w:val="002A4528"/>
    <w:rsid w:val="002A5F64"/>
    <w:rsid w:val="002B4458"/>
    <w:rsid w:val="002E048D"/>
    <w:rsid w:val="002E1A9E"/>
    <w:rsid w:val="002F6734"/>
    <w:rsid w:val="002F70BD"/>
    <w:rsid w:val="0030031B"/>
    <w:rsid w:val="00300428"/>
    <w:rsid w:val="00300FB3"/>
    <w:rsid w:val="00311EBF"/>
    <w:rsid w:val="00320757"/>
    <w:rsid w:val="00324F34"/>
    <w:rsid w:val="003316BD"/>
    <w:rsid w:val="0033180D"/>
    <w:rsid w:val="00340E3D"/>
    <w:rsid w:val="00352DFD"/>
    <w:rsid w:val="0037424D"/>
    <w:rsid w:val="00384461"/>
    <w:rsid w:val="003A0A19"/>
    <w:rsid w:val="003A3A5F"/>
    <w:rsid w:val="003B3C96"/>
    <w:rsid w:val="003C51DF"/>
    <w:rsid w:val="003C7B52"/>
    <w:rsid w:val="003D08C1"/>
    <w:rsid w:val="003D586C"/>
    <w:rsid w:val="003F5287"/>
    <w:rsid w:val="00402F8A"/>
    <w:rsid w:val="00411C06"/>
    <w:rsid w:val="004125B6"/>
    <w:rsid w:val="00412728"/>
    <w:rsid w:val="00416080"/>
    <w:rsid w:val="00431780"/>
    <w:rsid w:val="004439B8"/>
    <w:rsid w:val="00444339"/>
    <w:rsid w:val="00445213"/>
    <w:rsid w:val="004509D9"/>
    <w:rsid w:val="00471B10"/>
    <w:rsid w:val="00472B3C"/>
    <w:rsid w:val="00484FBB"/>
    <w:rsid w:val="004A2111"/>
    <w:rsid w:val="004B1763"/>
    <w:rsid w:val="004B2DEE"/>
    <w:rsid w:val="004B708A"/>
    <w:rsid w:val="004B7324"/>
    <w:rsid w:val="004C5608"/>
    <w:rsid w:val="004D2B6C"/>
    <w:rsid w:val="004F26E3"/>
    <w:rsid w:val="00502162"/>
    <w:rsid w:val="0050321D"/>
    <w:rsid w:val="00524182"/>
    <w:rsid w:val="00543D2A"/>
    <w:rsid w:val="00544307"/>
    <w:rsid w:val="005511FF"/>
    <w:rsid w:val="00553703"/>
    <w:rsid w:val="00555579"/>
    <w:rsid w:val="00560722"/>
    <w:rsid w:val="00573E33"/>
    <w:rsid w:val="005773A9"/>
    <w:rsid w:val="005808C6"/>
    <w:rsid w:val="00590C6E"/>
    <w:rsid w:val="005A24A4"/>
    <w:rsid w:val="005A7FEE"/>
    <w:rsid w:val="005B7F40"/>
    <w:rsid w:val="005C060B"/>
    <w:rsid w:val="005D1CB3"/>
    <w:rsid w:val="005E7A3D"/>
    <w:rsid w:val="005F3C3C"/>
    <w:rsid w:val="00602E19"/>
    <w:rsid w:val="0061568E"/>
    <w:rsid w:val="006171B1"/>
    <w:rsid w:val="00624E4C"/>
    <w:rsid w:val="00625B33"/>
    <w:rsid w:val="00637A8D"/>
    <w:rsid w:val="00641326"/>
    <w:rsid w:val="00651D1E"/>
    <w:rsid w:val="00654067"/>
    <w:rsid w:val="006632A0"/>
    <w:rsid w:val="00667FDC"/>
    <w:rsid w:val="00672DC7"/>
    <w:rsid w:val="00680473"/>
    <w:rsid w:val="006B169D"/>
    <w:rsid w:val="006B2ACC"/>
    <w:rsid w:val="006C4D91"/>
    <w:rsid w:val="006D702C"/>
    <w:rsid w:val="006E6E2B"/>
    <w:rsid w:val="00701F2A"/>
    <w:rsid w:val="00705887"/>
    <w:rsid w:val="007066AE"/>
    <w:rsid w:val="00730FF6"/>
    <w:rsid w:val="00735C67"/>
    <w:rsid w:val="0074146B"/>
    <w:rsid w:val="00743D60"/>
    <w:rsid w:val="007554A4"/>
    <w:rsid w:val="007602FD"/>
    <w:rsid w:val="0076355F"/>
    <w:rsid w:val="0076768C"/>
    <w:rsid w:val="007855C0"/>
    <w:rsid w:val="00785F87"/>
    <w:rsid w:val="00794C02"/>
    <w:rsid w:val="007B1850"/>
    <w:rsid w:val="007B562B"/>
    <w:rsid w:val="007C41E5"/>
    <w:rsid w:val="007C6BD6"/>
    <w:rsid w:val="007D262E"/>
    <w:rsid w:val="007F30EC"/>
    <w:rsid w:val="00802990"/>
    <w:rsid w:val="00853921"/>
    <w:rsid w:val="00853DFA"/>
    <w:rsid w:val="00871FF7"/>
    <w:rsid w:val="00886026"/>
    <w:rsid w:val="008A79D8"/>
    <w:rsid w:val="008C0D00"/>
    <w:rsid w:val="008C67CE"/>
    <w:rsid w:val="008D2327"/>
    <w:rsid w:val="008F1330"/>
    <w:rsid w:val="008F1342"/>
    <w:rsid w:val="008F2328"/>
    <w:rsid w:val="008F3634"/>
    <w:rsid w:val="00904A7B"/>
    <w:rsid w:val="00907398"/>
    <w:rsid w:val="0092318B"/>
    <w:rsid w:val="009364C0"/>
    <w:rsid w:val="00946959"/>
    <w:rsid w:val="0094765F"/>
    <w:rsid w:val="009675AB"/>
    <w:rsid w:val="00974D61"/>
    <w:rsid w:val="00987C5C"/>
    <w:rsid w:val="009A0DED"/>
    <w:rsid w:val="009B0E5D"/>
    <w:rsid w:val="009D5615"/>
    <w:rsid w:val="009E2356"/>
    <w:rsid w:val="009F2938"/>
    <w:rsid w:val="009F522A"/>
    <w:rsid w:val="00A2588C"/>
    <w:rsid w:val="00A30795"/>
    <w:rsid w:val="00A46159"/>
    <w:rsid w:val="00A50B87"/>
    <w:rsid w:val="00A51CA1"/>
    <w:rsid w:val="00A903F6"/>
    <w:rsid w:val="00A94C23"/>
    <w:rsid w:val="00AA0AE2"/>
    <w:rsid w:val="00AA23F2"/>
    <w:rsid w:val="00AA47DF"/>
    <w:rsid w:val="00AB488B"/>
    <w:rsid w:val="00AD6186"/>
    <w:rsid w:val="00AF26EC"/>
    <w:rsid w:val="00B214D1"/>
    <w:rsid w:val="00B2608B"/>
    <w:rsid w:val="00B27FEC"/>
    <w:rsid w:val="00B30FFD"/>
    <w:rsid w:val="00B50482"/>
    <w:rsid w:val="00B603C7"/>
    <w:rsid w:val="00B62216"/>
    <w:rsid w:val="00B73470"/>
    <w:rsid w:val="00B854E6"/>
    <w:rsid w:val="00B85C71"/>
    <w:rsid w:val="00B912F6"/>
    <w:rsid w:val="00B9262A"/>
    <w:rsid w:val="00BA4DAC"/>
    <w:rsid w:val="00BA4F4B"/>
    <w:rsid w:val="00BB45CC"/>
    <w:rsid w:val="00BC08FA"/>
    <w:rsid w:val="00BC41B6"/>
    <w:rsid w:val="00BD2E72"/>
    <w:rsid w:val="00C04B1C"/>
    <w:rsid w:val="00C07C74"/>
    <w:rsid w:val="00C34C85"/>
    <w:rsid w:val="00C577F4"/>
    <w:rsid w:val="00C6683F"/>
    <w:rsid w:val="00C759B6"/>
    <w:rsid w:val="00C823B1"/>
    <w:rsid w:val="00C84796"/>
    <w:rsid w:val="00C8712C"/>
    <w:rsid w:val="00C924E1"/>
    <w:rsid w:val="00C9729F"/>
    <w:rsid w:val="00CB094D"/>
    <w:rsid w:val="00CB7109"/>
    <w:rsid w:val="00CB7252"/>
    <w:rsid w:val="00CC0C03"/>
    <w:rsid w:val="00CD0499"/>
    <w:rsid w:val="00CD2E97"/>
    <w:rsid w:val="00CD3DEF"/>
    <w:rsid w:val="00CF6B7C"/>
    <w:rsid w:val="00D04239"/>
    <w:rsid w:val="00D10C09"/>
    <w:rsid w:val="00D1557D"/>
    <w:rsid w:val="00D1620F"/>
    <w:rsid w:val="00D16AB5"/>
    <w:rsid w:val="00D353DF"/>
    <w:rsid w:val="00D45E22"/>
    <w:rsid w:val="00D50723"/>
    <w:rsid w:val="00D72BD9"/>
    <w:rsid w:val="00D853BE"/>
    <w:rsid w:val="00DA7376"/>
    <w:rsid w:val="00DB1CA8"/>
    <w:rsid w:val="00DB3DD3"/>
    <w:rsid w:val="00DC1336"/>
    <w:rsid w:val="00DF0B81"/>
    <w:rsid w:val="00DF1821"/>
    <w:rsid w:val="00E12399"/>
    <w:rsid w:val="00E23BE7"/>
    <w:rsid w:val="00E33DAB"/>
    <w:rsid w:val="00E37B43"/>
    <w:rsid w:val="00E54A76"/>
    <w:rsid w:val="00E76B00"/>
    <w:rsid w:val="00E9354E"/>
    <w:rsid w:val="00E95423"/>
    <w:rsid w:val="00EB1A9E"/>
    <w:rsid w:val="00F045FB"/>
    <w:rsid w:val="00F105C5"/>
    <w:rsid w:val="00F17144"/>
    <w:rsid w:val="00F21F90"/>
    <w:rsid w:val="00F336FA"/>
    <w:rsid w:val="00F35F3E"/>
    <w:rsid w:val="00F4238D"/>
    <w:rsid w:val="00F42C49"/>
    <w:rsid w:val="00F47A40"/>
    <w:rsid w:val="00F51C01"/>
    <w:rsid w:val="00F615A8"/>
    <w:rsid w:val="00F629F8"/>
    <w:rsid w:val="00F651A1"/>
    <w:rsid w:val="00F907BC"/>
    <w:rsid w:val="00F97E94"/>
    <w:rsid w:val="00FA0D7F"/>
    <w:rsid w:val="00FB4AA3"/>
    <w:rsid w:val="00FC1A96"/>
    <w:rsid w:val="00FC376B"/>
    <w:rsid w:val="00FC4B3D"/>
    <w:rsid w:val="00FE2C56"/>
    <w:rsid w:val="00FF56B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D5072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71FF7"/>
    <w:rPr>
      <w:color w:val="0000FF"/>
      <w:u w:val="single"/>
    </w:rPr>
  </w:style>
  <w:style w:type="character" w:customStyle="1" w:styleId="32">
    <w:name w:val="Основной текст (3)2"/>
    <w:uiPriority w:val="99"/>
    <w:rsid w:val="009364C0"/>
    <w:rPr>
      <w:rFonts w:ascii="Times New Roman" w:hAnsi="Times New Roman" w:cs="Times New Roman" w:hint="default"/>
      <w:sz w:val="22"/>
      <w:szCs w:val="22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80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rsid w:val="00802990"/>
  </w:style>
  <w:style w:type="character" w:customStyle="1" w:styleId="fio8">
    <w:name w:val="fio8"/>
    <w:rsid w:val="00802990"/>
  </w:style>
  <w:style w:type="character" w:customStyle="1" w:styleId="2">
    <w:name w:val="Основной текст (2)_"/>
    <w:basedOn w:val="DefaultParagraphFont"/>
    <w:link w:val="20"/>
    <w:rsid w:val="00E76B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6B00"/>
    <w:pPr>
      <w:widowControl w:val="0"/>
      <w:shd w:val="clear" w:color="auto" w:fill="FFFFFF"/>
      <w:spacing w:after="0" w:line="298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Основной текст (9) + Полужирный"/>
    <w:basedOn w:val="DefaultParagraphFont"/>
    <w:rsid w:val="00663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0">
    <w:name w:val="Основной текст (9)_"/>
    <w:basedOn w:val="DefaultParagraphFont"/>
    <w:link w:val="91"/>
    <w:rsid w:val="008F36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8F3634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rsid w:val="00450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0">
    <w:name w:val="Основной текст_"/>
    <w:basedOn w:val="DefaultParagraphFont"/>
    <w:link w:val="22"/>
    <w:rsid w:val="0044433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0"/>
    <w:rsid w:val="00444339"/>
    <w:pPr>
      <w:widowControl w:val="0"/>
      <w:shd w:val="clear" w:color="auto" w:fill="FFFFFF"/>
      <w:spacing w:after="0" w:line="322" w:lineRule="exact"/>
      <w:ind w:hanging="62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0DA2-9502-4600-A6C8-26C5A09D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