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EA2034">
        <w:rPr>
          <w:sz w:val="26"/>
          <w:szCs w:val="26"/>
        </w:rPr>
        <w:t>447</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sidRPr="00EA2034">
        <w:rPr>
          <w:sz w:val="26"/>
          <w:szCs w:val="26"/>
        </w:rPr>
        <w:t xml:space="preserve">26 декабря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по ч. 1 ст. 12.8 Кодекса Российской Федерации об административных правонарушениях,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УСТАНОВИЛ:</w:t>
      </w:r>
    </w:p>
    <w:p w:rsidR="00EA2034" w:rsidRPr="00EA2034" w:rsidP="00EA2034">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управлял транспортным средством марки </w:t>
      </w:r>
      <w:r>
        <w:rPr>
          <w:rFonts w:ascii="Times New Roman" w:hAnsi="Times New Roman" w:cs="Times New Roman"/>
          <w:sz w:val="26"/>
          <w:szCs w:val="26"/>
        </w:rPr>
        <w:t xml:space="preserve">«данные </w:t>
      </w:r>
      <w:r>
        <w:rPr>
          <w:rFonts w:ascii="Times New Roman" w:hAnsi="Times New Roman" w:cs="Times New Roman"/>
          <w:sz w:val="26"/>
          <w:szCs w:val="26"/>
        </w:rPr>
        <w:t>изъяты</w:t>
      </w:r>
      <w:r>
        <w:rPr>
          <w:rFonts w:ascii="Times New Roman" w:hAnsi="Times New Roman" w:cs="Times New Roman"/>
          <w:sz w:val="26"/>
          <w:szCs w:val="26"/>
        </w:rPr>
        <w:t>»</w:t>
      </w:r>
      <w:r w:rsidRPr="00EA2034">
        <w:rPr>
          <w:rFonts w:ascii="Times New Roman" w:hAnsi="Times New Roman" w:cs="Times New Roman"/>
          <w:sz w:val="26"/>
          <w:szCs w:val="26"/>
        </w:rPr>
        <w:t>с</w:t>
      </w:r>
      <w:r w:rsidRPr="00EA2034">
        <w:rPr>
          <w:rFonts w:ascii="Times New Roman" w:hAnsi="Times New Roman" w:cs="Times New Roman"/>
          <w:sz w:val="26"/>
          <w:szCs w:val="26"/>
        </w:rPr>
        <w:t xml:space="preserve"> государственным  регистрационным знаком </w:t>
      </w: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находясь  в состояние опьянения в  нарушение п. 2.7 Правил дорожного движения РФ, утвержденных Постановлением Правительства РФ от 09.10 1993 г. №1090, при этом его действия не содержат признаков уголовно наказуемого деяния. </w:t>
      </w:r>
    </w:p>
    <w:p w:rsidR="00EA2034" w:rsidRPr="00EA2034" w:rsidP="00EA2034">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в судебное заседание не явился, </w:t>
      </w:r>
      <w:r w:rsidRPr="00EA2034">
        <w:rPr>
          <w:rFonts w:ascii="Times New Roman" w:hAnsi="Times New Roman" w:cs="Times New Roman"/>
          <w:sz w:val="26"/>
          <w:szCs w:val="26"/>
        </w:rPr>
        <w:t>извещен</w:t>
      </w:r>
      <w:r w:rsidRPr="00EA2034">
        <w:rPr>
          <w:rFonts w:ascii="Times New Roman" w:hAnsi="Times New Roman" w:cs="Times New Roman"/>
          <w:sz w:val="26"/>
          <w:szCs w:val="26"/>
        </w:rPr>
        <w:t xml:space="preserve"> надлежащим образом, представил ходатайство о рассмотрении данного дела в его отсутствие, при этом указал, что вину в совершении данного правонарушения признает, в содеянном раскаивается.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ст.12.8 КоАП РФ, выразившегося в управлении транспортным средством водителем, находящимся в состоянии опьянения, если такие действия не содержат уголовно наказуемого деяния.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совершившее противоправные действия, виновность лица в </w:t>
      </w:r>
      <w:r w:rsidRPr="00EA2034">
        <w:rPr>
          <w:rFonts w:ascii="Times New Roman" w:hAnsi="Times New Roman" w:cs="Times New Roman"/>
          <w:sz w:val="26"/>
          <w:szCs w:val="26"/>
        </w:rPr>
        <w:t>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силу пункта 2.7 Правил дорожного движения РФ, утвержденных Постановлением Правительства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 когда такие действия не содержат уголовно-наказуемого деяния.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соответствии с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оформления его результатов осуществляется в порядке, установленном Правительством РФ.</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w:t>
      </w:r>
      <w:r w:rsidRPr="00EA2034">
        <w:rPr>
          <w:rFonts w:ascii="Times New Roman" w:hAnsi="Times New Roman" w:cs="Times New Roman"/>
          <w:sz w:val="26"/>
          <w:szCs w:val="26"/>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w:t>
      </w:r>
      <w:r w:rsidRPr="00EA2034">
        <w:rPr>
          <w:rFonts w:ascii="Times New Roman" w:hAnsi="Times New Roman" w:cs="Times New Roman"/>
          <w:sz w:val="26"/>
          <w:szCs w:val="26"/>
        </w:rPr>
        <w:t>контроля за</w:t>
      </w:r>
      <w:r w:rsidRPr="00EA2034">
        <w:rPr>
          <w:rFonts w:ascii="Times New Roman" w:hAnsi="Times New Roman" w:cs="Times New Roman"/>
          <w:sz w:val="26"/>
          <w:szCs w:val="2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EA2034">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Для привлечения к административной ответственности, предусмотренной ч. 1 ст. 12.8 КоАП РФ, правовое значение имеет факт нахождения в состоянии опьянения (алкогольного, наркотического или иного) лица, управляющего транспортным средством.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Согласно правовой позиции, изложенной в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w:t>
      </w:r>
      <w:r w:rsidRPr="00EA2034">
        <w:rPr>
          <w:rFonts w:ascii="Times New Roman" w:hAnsi="Times New Roman" w:cs="Times New Roman"/>
          <w:sz w:val="26"/>
          <w:szCs w:val="26"/>
        </w:rPr>
        <w:t>освидетельствования на состояние алкогольного опьянения и (или) медицинского</w:t>
      </w:r>
      <w:r w:rsidRPr="00EA2034">
        <w:rPr>
          <w:rFonts w:ascii="Times New Roman" w:hAnsi="Times New Roman" w:cs="Times New Roman"/>
          <w:sz w:val="26"/>
          <w:szCs w:val="26"/>
        </w:rPr>
        <w:t xml:space="preserve"> освидетельствования на состояние опьянения, </w:t>
      </w:r>
      <w:r w:rsidRPr="00EA2034">
        <w:rPr>
          <w:rFonts w:ascii="Times New Roman" w:hAnsi="Times New Roman" w:cs="Times New Roman"/>
          <w:sz w:val="26"/>
          <w:szCs w:val="26"/>
        </w:rPr>
        <w:t>проводимых</w:t>
      </w:r>
      <w:r w:rsidRPr="00EA2034">
        <w:rPr>
          <w:rFonts w:ascii="Times New Roman" w:hAnsi="Times New Roman" w:cs="Times New Roman"/>
          <w:sz w:val="26"/>
          <w:szCs w:val="26"/>
        </w:rPr>
        <w:t xml:space="preserve"> в установленном порядке.</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управлял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двигаясь на автомобиле по адресу: </w:t>
      </w:r>
      <w:r>
        <w:rPr>
          <w:rFonts w:ascii="Times New Roman" w:hAnsi="Times New Roman" w:cs="Times New Roman"/>
          <w:sz w:val="26"/>
          <w:szCs w:val="26"/>
        </w:rPr>
        <w:t>«данные изъяты»</w:t>
      </w:r>
      <w:r w:rsidRPr="00EA2034">
        <w:rPr>
          <w:rFonts w:ascii="Times New Roman" w:hAnsi="Times New Roman" w:cs="Times New Roman"/>
          <w:sz w:val="26"/>
          <w:szCs w:val="26"/>
        </w:rPr>
        <w:t>, находясь  в состояние опьянения.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Так, в связи с наличием достаточных оснований полагать,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находится в состоянии опьянения по признакам: запаха алкоголя изо рта,  уполномоченным должностным лицом - инспектором ДПС водителю было предложено пройти освидетельствование на состояние алкогольного опьянения на месте с применением технического средства измерения  паров этанола в выдыхаемом воздухе с применением  </w:t>
      </w:r>
      <w:r w:rsidRPr="00EA2034">
        <w:rPr>
          <w:rFonts w:ascii="Times New Roman" w:hAnsi="Times New Roman" w:cs="Times New Roman"/>
          <w:sz w:val="26"/>
          <w:szCs w:val="26"/>
        </w:rPr>
        <w:t>алкотектора</w:t>
      </w:r>
      <w:r w:rsidRPr="00EA2034">
        <w:rPr>
          <w:rFonts w:ascii="Times New Roman" w:hAnsi="Times New Roman" w:cs="Times New Roman"/>
          <w:sz w:val="26"/>
          <w:szCs w:val="26"/>
        </w:rPr>
        <w:t xml:space="preserve"> «Юпитер» - на что водитель согласился.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По результатам освидетельствования на состояние опьянения  на месте остановки транспортного средства у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установлено состояние алкогольного опьянения, что подтверждается Актом освидетельствования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EA2034">
        <w:rPr>
          <w:rFonts w:ascii="Times New Roman" w:hAnsi="Times New Roman" w:cs="Times New Roman"/>
          <w:sz w:val="26"/>
          <w:szCs w:val="26"/>
        </w:rPr>
        <w:t xml:space="preserve">, тестом прибора </w:t>
      </w:r>
      <w:r w:rsidRPr="00EA2034">
        <w:rPr>
          <w:rFonts w:ascii="Times New Roman" w:hAnsi="Times New Roman" w:cs="Times New Roman"/>
          <w:sz w:val="26"/>
          <w:szCs w:val="26"/>
        </w:rPr>
        <w:t>Алкотектор</w:t>
      </w:r>
      <w:r w:rsidRPr="00EA2034">
        <w:rPr>
          <w:rFonts w:ascii="Times New Roman" w:hAnsi="Times New Roman" w:cs="Times New Roman"/>
          <w:sz w:val="26"/>
          <w:szCs w:val="26"/>
        </w:rPr>
        <w:t xml:space="preserve"> «Юпитер»  с наличием  у данного лица абсолютного этилового спирта в выдыхаемом воздухе – 0, 736 мг/л.</w:t>
      </w:r>
    </w:p>
    <w:p w:rsidR="00EA2034" w:rsidRPr="00EA2034" w:rsidP="00EA2034">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отстранен от управления транспортным средством, о чем составлен Протокол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EA2034">
        <w:rPr>
          <w:rFonts w:ascii="Times New Roman" w:hAnsi="Times New Roman" w:cs="Times New Roman"/>
          <w:sz w:val="26"/>
          <w:szCs w:val="26"/>
        </w:rPr>
        <w:t>.</w:t>
      </w:r>
      <w:r w:rsidRPr="00EA2034">
        <w:rPr>
          <w:rFonts w:ascii="Times New Roman" w:hAnsi="Times New Roman" w:cs="Times New Roman"/>
          <w:sz w:val="26"/>
          <w:szCs w:val="26"/>
        </w:rPr>
        <w:t xml:space="preserve"> </w:t>
      </w:r>
      <w:r w:rsidRPr="00EA2034">
        <w:rPr>
          <w:rFonts w:ascii="Times New Roman" w:hAnsi="Times New Roman" w:cs="Times New Roman"/>
          <w:sz w:val="26"/>
          <w:szCs w:val="26"/>
        </w:rPr>
        <w:t>с</w:t>
      </w:r>
      <w:r w:rsidRPr="00EA2034">
        <w:rPr>
          <w:rFonts w:ascii="Times New Roman" w:hAnsi="Times New Roman" w:cs="Times New Roman"/>
          <w:sz w:val="26"/>
          <w:szCs w:val="26"/>
        </w:rPr>
        <w:t xml:space="preserve"> применением видеозаписи, что согласуется с положениями ст. 27.12 КоАП РФ.</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В отношении данного лица инспектором ДПС был составлен Протокол об административном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г. по ч.1 ст. 12.8 КоАП РФ.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Исследовав в судебном заседании доказательства, оценив их в совокупности на предмет допустимости, достоверности и достаточности, прихожу к выводу о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в совершении правонарушения, предусмотренного     ч. 1 ст.  12.8 КоАП РФ.</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Вина данного лица  в совершении административного правонарушения подтверждается собранными по данному делу доказательствами, исследованными в судебном заседании, а именно:</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 xml:space="preserve">по ч. 1 ст. 12.8 КоАП РФ,  </w:t>
      </w:r>
      <w:r w:rsidRPr="00EA2034">
        <w:rPr>
          <w:rFonts w:ascii="Times New Roman" w:hAnsi="Times New Roman" w:cs="Times New Roman"/>
          <w:sz w:val="26"/>
          <w:szCs w:val="26"/>
        </w:rPr>
        <w:t>который</w:t>
      </w:r>
      <w:r w:rsidRPr="00EA2034">
        <w:rPr>
          <w:rFonts w:ascii="Times New Roman" w:hAnsi="Times New Roman" w:cs="Times New Roman"/>
          <w:sz w:val="26"/>
          <w:szCs w:val="26"/>
        </w:rPr>
        <w:t xml:space="preserve"> составлен компетентным лицом в соответствие с требованиями ст. 28.2 КоАП РФ, права и обязанности, </w:t>
      </w:r>
      <w:r w:rsidRPr="00EA2034">
        <w:rPr>
          <w:rFonts w:ascii="Times New Roman" w:hAnsi="Times New Roman" w:cs="Times New Roman"/>
          <w:sz w:val="26"/>
          <w:szCs w:val="26"/>
        </w:rPr>
        <w:t xml:space="preserve">предусмотренные ст. 25.1 КоАП РФ, 51 Конституции  лицу разъяснены, о получении копии данного протокола расписался;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Справкой о правонарушениях;</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Справкой ГИБДД;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от</w:t>
      </w:r>
      <w:r w:rsidRPr="00EA2034">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EA2034">
        <w:rPr>
          <w:rFonts w:ascii="Times New Roman" w:hAnsi="Times New Roman" w:cs="Times New Roman"/>
          <w:sz w:val="26"/>
          <w:szCs w:val="26"/>
        </w:rPr>
        <w:t>., при наличии достаточных оснований полагать, что лицо, которое управляет транспортным средством, находится  в состоянии опьянения;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Свидетельством о поверке  </w:t>
      </w:r>
      <w:r w:rsidRPr="00EA2034">
        <w:rPr>
          <w:rFonts w:ascii="Times New Roman" w:hAnsi="Times New Roman" w:cs="Times New Roman"/>
          <w:sz w:val="26"/>
          <w:szCs w:val="26"/>
        </w:rPr>
        <w:t>алкотектора</w:t>
      </w:r>
      <w:r w:rsidRPr="00EA2034">
        <w:rPr>
          <w:rFonts w:ascii="Times New Roman" w:hAnsi="Times New Roman" w:cs="Times New Roman"/>
          <w:sz w:val="26"/>
          <w:szCs w:val="26"/>
        </w:rPr>
        <w:t xml:space="preserve"> «Юпитер»;</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видеозаписью на СД-диске;</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Актом освидетельствования на состояние опьянения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от</w:t>
      </w:r>
      <w:r w:rsidRPr="00EA2034">
        <w:rPr>
          <w:rFonts w:ascii="Times New Roman" w:hAnsi="Times New Roman" w:cs="Times New Roman"/>
          <w:sz w:val="26"/>
          <w:szCs w:val="26"/>
        </w:rPr>
        <w:t xml:space="preserve"> </w:t>
      </w:r>
      <w:r>
        <w:rPr>
          <w:rFonts w:ascii="Times New Roman" w:hAnsi="Times New Roman" w:cs="Times New Roman"/>
          <w:sz w:val="26"/>
          <w:szCs w:val="26"/>
        </w:rPr>
        <w:t>«данные изъяты»</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 тестом прибора </w:t>
      </w:r>
      <w:r w:rsidRPr="00EA2034">
        <w:rPr>
          <w:rFonts w:ascii="Times New Roman" w:hAnsi="Times New Roman" w:cs="Times New Roman"/>
          <w:sz w:val="26"/>
          <w:szCs w:val="26"/>
        </w:rPr>
        <w:t>Алкотектор</w:t>
      </w:r>
      <w:r w:rsidRPr="00EA2034">
        <w:rPr>
          <w:rFonts w:ascii="Times New Roman" w:hAnsi="Times New Roman" w:cs="Times New Roman"/>
          <w:sz w:val="26"/>
          <w:szCs w:val="26"/>
        </w:rPr>
        <w:t xml:space="preserve"> «Юпитер»   </w:t>
      </w:r>
      <w:r w:rsidRPr="00EA2034">
        <w:rPr>
          <w:rFonts w:ascii="Times New Roman" w:hAnsi="Times New Roman" w:cs="Times New Roman"/>
          <w:sz w:val="26"/>
          <w:szCs w:val="26"/>
        </w:rPr>
        <w:t>от</w:t>
      </w:r>
      <w:r w:rsidRPr="00EA2034">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EA2034">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EA2034">
        <w:rPr>
          <w:rFonts w:ascii="Times New Roman" w:hAnsi="Times New Roman" w:cs="Times New Roman"/>
          <w:sz w:val="26"/>
          <w:szCs w:val="26"/>
        </w:rPr>
        <w:t>.</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Указанные доказательства получили оценку в соответствии с требованиями ст. 26.11 КоАП РФ, они  не противоречивы, взаимосвязаны между собой, суд признает их достоверными и допустимыми, в совокупности устанавливающими вину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в совершении административного правонарушения, предусмотренного ч. 1 ст. 12.8 КоАП РФ.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Таким образом, суд считает, что 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в совершении административного правонарушения полностью доказана, его действия следует квалифицировать по ч. 1 ст. 12.8 КоАП РФ, как управление транспортным средством водителем, находящимся в состоянии опьянения, когда такие действия не содержат уголовно-наказуемого деяния.</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При этом суд не установил  какой-либо заинтересованности находившихся при исполнении служебных обязанностей инспекторов ДПС ОВ ДПС ГИБДД УМВД России по г.  Симферополю, составивших протоколы по делу об административном правонарушении, и другие материалы дела, в исходе дела,  их небеспристрастности к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или допущенных ими злоупотреблениях по делу, не установлено, оснований ставить под сомнение факты, указанные должностными лицами в протоколах по делу</w:t>
      </w:r>
      <w:r w:rsidRPr="00EA2034">
        <w:rPr>
          <w:rFonts w:ascii="Times New Roman" w:hAnsi="Times New Roman" w:cs="Times New Roman"/>
          <w:sz w:val="26"/>
          <w:szCs w:val="26"/>
        </w:rPr>
        <w:t xml:space="preserve"> об административном правонарушении относительно события административного правонарушения не имеется, обстоятельства, допущенного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 xml:space="preserve">нарушения Правил дорожного движения РФ объективно подтверждаются письменными материалами дела и соответствуют фактическим обстоятельствам дела. </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В совокупности оценивая вышеперечисленные доказательства и материалы дела об административном правонарушении, мировой судья приходит к выводу о наличии в действиях </w:t>
      </w:r>
      <w:r>
        <w:rPr>
          <w:rFonts w:ascii="Times New Roman" w:hAnsi="Times New Roman" w:cs="Times New Roman"/>
          <w:sz w:val="26"/>
          <w:szCs w:val="26"/>
        </w:rPr>
        <w:t>«ФИО»</w:t>
      </w:r>
      <w:r>
        <w:rPr>
          <w:rFonts w:ascii="Times New Roman" w:hAnsi="Times New Roman" w:cs="Times New Roman"/>
          <w:sz w:val="26"/>
          <w:szCs w:val="26"/>
        </w:rPr>
        <w:t xml:space="preserve"> </w:t>
      </w:r>
      <w:r w:rsidRPr="00EA2034">
        <w:rPr>
          <w:rFonts w:ascii="Times New Roman" w:hAnsi="Times New Roman" w:cs="Times New Roman"/>
          <w:sz w:val="26"/>
          <w:szCs w:val="26"/>
        </w:rPr>
        <w:t>вины в совершении административного правонарушения, предусмотренного ст. 12.8 ч. 1 КоАП РФ.</w:t>
      </w:r>
    </w:p>
    <w:p w:rsidR="00EA2034" w:rsidRPr="00EA2034" w:rsidP="00EA2034">
      <w:pPr>
        <w:spacing w:after="0"/>
        <w:ind w:firstLine="567"/>
        <w:jc w:val="both"/>
        <w:rPr>
          <w:rFonts w:ascii="Times New Roman" w:hAnsi="Times New Roman" w:cs="Times New Roman"/>
          <w:sz w:val="26"/>
          <w:szCs w:val="26"/>
        </w:rPr>
      </w:pPr>
      <w:r w:rsidRPr="00EA2034">
        <w:rPr>
          <w:rFonts w:ascii="Times New Roman" w:hAnsi="Times New Roman" w:cs="Times New Roman"/>
          <w:sz w:val="26"/>
          <w:szCs w:val="26"/>
        </w:rPr>
        <w:t xml:space="preserve">При назначении наказания за правонарушение, предусмотренное ч. 1 ст. 12.8 Кодекса РФ об административных правонарушениях, мировой судья учитывает данные о личности данного лица, характер и степень общественной опасности </w:t>
      </w:r>
      <w:r w:rsidRPr="00EA2034">
        <w:rPr>
          <w:rFonts w:ascii="Times New Roman" w:hAnsi="Times New Roman" w:cs="Times New Roman"/>
          <w:sz w:val="26"/>
          <w:szCs w:val="26"/>
        </w:rPr>
        <w:t>правонарушения, связанного с источником повышенной опасности, учитывает, что не может быть отнесено к малозначительному, а виновные в его совершении лица - освобождены от административной ответственности, поскольку данное правонарушение существенно нарушает охраняемые общественные правоотношения</w:t>
      </w:r>
      <w:r w:rsidRPr="00EA2034">
        <w:rPr>
          <w:rFonts w:ascii="Times New Roman" w:hAnsi="Times New Roman" w:cs="Times New Roman"/>
          <w:sz w:val="26"/>
          <w:szCs w:val="26"/>
        </w:rPr>
        <w:t xml:space="preserve"> </w:t>
      </w:r>
      <w:r w:rsidRPr="00EA2034">
        <w:rPr>
          <w:rFonts w:ascii="Times New Roman" w:hAnsi="Times New Roman" w:cs="Times New Roman"/>
          <w:sz w:val="26"/>
          <w:szCs w:val="26"/>
        </w:rPr>
        <w:t xml:space="preserve">независимо от роли правонарушителя, размера вреда, наступления последствий и их тяжести, создает реальную угрозу безопасности участников дорожного движения, учитывая в качестве смягчающих ответственность обстоятельств – признание вины, раскаяние в содеянном, отсутствие обстоятельств отягчающих административную ответственность лица. </w:t>
      </w:r>
    </w:p>
    <w:p w:rsidR="007E7ABA" w:rsidP="00EA2034">
      <w:pPr>
        <w:spacing w:after="0"/>
        <w:ind w:firstLine="567"/>
        <w:jc w:val="both"/>
        <w:rPr>
          <w:rFonts w:ascii="Times New Roman" w:hAnsi="Times New Roman" w:cs="Times New Roman"/>
          <w:b/>
          <w:sz w:val="26"/>
          <w:szCs w:val="26"/>
        </w:rPr>
      </w:pPr>
      <w:r w:rsidRPr="00EA2034">
        <w:rPr>
          <w:rFonts w:ascii="Times New Roman" w:hAnsi="Times New Roman" w:cs="Times New Roman"/>
          <w:sz w:val="26"/>
          <w:szCs w:val="26"/>
        </w:rPr>
        <w:t xml:space="preserve">Руководствуясь </w:t>
      </w:r>
      <w:r w:rsidRPr="00EA2034">
        <w:rPr>
          <w:rFonts w:ascii="Times New Roman" w:hAnsi="Times New Roman" w:cs="Times New Roman"/>
          <w:sz w:val="26"/>
          <w:szCs w:val="26"/>
        </w:rPr>
        <w:t>ст.ст</w:t>
      </w:r>
      <w:r w:rsidRPr="00EA2034">
        <w:rPr>
          <w:rFonts w:ascii="Times New Roman" w:hAnsi="Times New Roman" w:cs="Times New Roman"/>
          <w:sz w:val="26"/>
          <w:szCs w:val="26"/>
        </w:rPr>
        <w:t>. 29.9, 29.10 Кодекса Российской Федерации об административных правонарушениях, мировой судья</w:t>
      </w:r>
      <w:r w:rsidRPr="00EA2034">
        <w:rPr>
          <w:rFonts w:ascii="Times New Roman" w:hAnsi="Times New Roman" w:cs="Times New Roman"/>
          <w:sz w:val="26"/>
          <w:szCs w:val="26"/>
        </w:rPr>
        <w:t>,-</w:t>
      </w:r>
      <w:r w:rsidRPr="00DD218A" w:rsidR="00DD218A">
        <w:rPr>
          <w:rFonts w:ascii="Times New Roman" w:hAnsi="Times New Roman" w:cs="Times New Roman"/>
          <w:sz w:val="26"/>
          <w:szCs w:val="26"/>
        </w:rPr>
        <w:t>,</w:t>
      </w:r>
      <w:r w:rsidRPr="00DB737B" w:rsidR="00DB737B">
        <w:rPr>
          <w:rFonts w:ascii="Times New Roman" w:hAnsi="Times New Roman" w:cs="Times New Roman"/>
          <w:sz w:val="26"/>
          <w:szCs w:val="26"/>
        </w:rPr>
        <w:t xml:space="preserve">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EA2034" w:rsidP="00EA2034">
      <w:pPr>
        <w:ind w:firstLine="567"/>
        <w:contextualSpacing/>
        <w:jc w:val="both"/>
        <w:rPr>
          <w:rFonts w:ascii="Times New Roman" w:hAnsi="Times New Roman" w:cs="Times New Roman"/>
          <w:sz w:val="26"/>
          <w:szCs w:val="26"/>
        </w:rPr>
      </w:pPr>
      <w:r>
        <w:rPr>
          <w:rFonts w:ascii="Times New Roman" w:hAnsi="Times New Roman" w:cs="Times New Roman"/>
          <w:sz w:val="26"/>
          <w:szCs w:val="26"/>
        </w:rPr>
        <w:t>«ФИО»</w:t>
      </w:r>
      <w:r w:rsidRPr="00EA2034">
        <w:rPr>
          <w:rFonts w:ascii="Times New Roman" w:hAnsi="Times New Roman" w:cs="Times New Roman"/>
          <w:sz w:val="26"/>
          <w:szCs w:val="26"/>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наказание в виде административного штрафа в размере 45 000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   </w:t>
      </w:r>
    </w:p>
    <w:p w:rsidR="00DD218A" w:rsidP="00EA2034">
      <w:pPr>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w:t>
      </w:r>
      <w:r w:rsidRPr="00AE3396" w:rsidR="00AE3396">
        <w:rPr>
          <w:rFonts w:ascii="Times New Roman" w:hAnsi="Times New Roman" w:cs="Times New Roman"/>
          <w:sz w:val="26"/>
          <w:szCs w:val="26"/>
        </w:rPr>
        <w:t>уплаты административного штрафа</w:t>
      </w:r>
      <w:r w:rsidRPr="00DD218A">
        <w:rPr>
          <w:rFonts w:ascii="Times New Roman" w:hAnsi="Times New Roman" w:cs="Times New Roman"/>
          <w:sz w:val="27"/>
          <w:szCs w:val="27"/>
          <w:shd w:val="clear" w:color="auto" w:fill="FFFFFF"/>
        </w:rPr>
        <w:t xml:space="preserve">   </w:t>
      </w:r>
      <w:r w:rsidR="00AE3396">
        <w:rPr>
          <w:rFonts w:ascii="Times New Roman" w:hAnsi="Times New Roman" w:cs="Times New Roman"/>
          <w:sz w:val="26"/>
          <w:szCs w:val="26"/>
        </w:rPr>
        <w:t>«данные изъяты»</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Оригинал банковской квитанции об оплате административного штрафа должен быть предоставлен в судебный участок №21 Центрального судебного района города Симферополь.</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 xml:space="preserve">           Срок предъявления постановления к исполнению в течение двух лет со дня вступления постановления в законную силу.</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к мировому судье с заявлением о рассрочке или отсрочке уплаты административного штрафа в соответствии со ст. 31.5 КоАП РФ.  </w:t>
      </w:r>
    </w:p>
    <w:p w:rsidR="00EA2034" w:rsidRPr="00EA2034" w:rsidP="00EA2034">
      <w:pPr>
        <w:ind w:firstLine="709"/>
        <w:contextualSpacing/>
        <w:jc w:val="both"/>
        <w:rPr>
          <w:rFonts w:ascii="Times New Roman" w:hAnsi="Times New Roman" w:cs="Times New Roman"/>
          <w:sz w:val="26"/>
          <w:szCs w:val="26"/>
        </w:rPr>
      </w:pPr>
      <w:r w:rsidRPr="00EA2034">
        <w:rPr>
          <w:rFonts w:ascii="Times New Roman" w:hAnsi="Times New Roman" w:cs="Times New Roman"/>
          <w:sz w:val="26"/>
          <w:szCs w:val="26"/>
        </w:rPr>
        <w:t xml:space="preserve"> </w:t>
      </w:r>
      <w:r w:rsidRPr="00EA2034">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EA2034">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E3396" w:rsidP="00EA2034">
      <w:pPr>
        <w:ind w:firstLine="709"/>
        <w:contextualSpacing/>
        <w:jc w:val="both"/>
        <w:rPr>
          <w:rFonts w:ascii="Times New Roman" w:hAnsi="Times New Roman" w:cs="Times New Roman"/>
          <w:sz w:val="27"/>
          <w:szCs w:val="27"/>
          <w:shd w:val="clear" w:color="auto" w:fill="FFFFFF"/>
        </w:rPr>
      </w:pPr>
      <w:r w:rsidRPr="00EA2034">
        <w:rPr>
          <w:rFonts w:ascii="Times New Roman" w:hAnsi="Times New Roman" w:cs="Times New Roman"/>
          <w:sz w:val="26"/>
          <w:szCs w:val="26"/>
        </w:rPr>
        <w:t>Жалоба на  постановление может быть подана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p>
    <w:p w:rsidR="00CC48A9" w:rsidP="00DD218A">
      <w:pPr>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4B2"/>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0023"/>
    <w:rsid w:val="00AB5217"/>
    <w:rsid w:val="00AB590F"/>
    <w:rsid w:val="00AB75F5"/>
    <w:rsid w:val="00AD65DE"/>
    <w:rsid w:val="00AD6644"/>
    <w:rsid w:val="00AE3396"/>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B737B"/>
    <w:rsid w:val="00DD0875"/>
    <w:rsid w:val="00DD218A"/>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034"/>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BBB4-41B7-47E1-80AD-8B93F9E6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