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№5-22-3/2022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зарегистрированного и проживающего адресу: адрес; с высшим  образованием; являющегося инвалидом 3 группы;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Е 083ТН 82,  при наличии признаков опьянения (запах алкоголя изо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Не отрицает, что перед тем  как сесть  за руль, употреблял  пиво.    Вину признал полностью, в содеянном  раскаялся.  Обязался более не совершать  правонарушений. В связи с затруднительным материальным положением просил рассрочить ему уплату административного штрафа.</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w:t>
      </w:r>
    </w:p>
    <w:p w:rsidR="00A77B3E">
      <w:r>
        <w:t>-  актом освидетельствования на состояние алкогольного опьянения от дата, которое не проводилось в связи с отказом фио от его прохождения, о чем он собственноручно расписался, указав, что «отказывается»;</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и отказа от прохождения освидетельствования на состояние алкогольного опьянения,  о чем он лично написал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протоколом о задержании транспортного средства от дата;</w:t>
      </w:r>
    </w:p>
    <w:p w:rsidR="00A77B3E">
      <w:r>
        <w:t>- копией водительского удостоверения фио;</w:t>
      </w:r>
    </w:p>
    <w:p w:rsidR="00A77B3E">
      <w:r>
        <w:t>- копией свидетельства о регистрации транспортного средства на имя фио;</w:t>
      </w:r>
    </w:p>
    <w:p w:rsidR="00A77B3E">
      <w:r>
        <w:t>- копией страхового полиса ОСАГО на имя фио;</w:t>
      </w:r>
    </w:p>
    <w:p w:rsidR="00A77B3E">
      <w:r>
        <w:t>- результатами поиска правонарушений из Базы данных ГИБДД в отношении   фио;</w:t>
      </w:r>
    </w:p>
    <w:p w:rsidR="00A77B3E">
      <w:r>
        <w:t>- карточкой операций с ВУ на имя фио, согласно которой он имеет водительский стаж с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статус инвалида 3 группы бессрочно.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его личности, его затруднительное  материальное положение, наличие инвалидности 3 группы бессрочно, отсутствие постоянной работы и заработка,  и  считает возможным  рассрочить ему уплату штрафа на срок 3 месяца.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дня истечения  срока рассрочки.  Уплату штрафа следует производить следующим образом:  сумма  уплатить  до дата;  сумма – до дата; сумма – до дата.</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18810491211500004149.</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