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5-22-189/2020</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председателя совета наименование организации фио, паспортные данные; гражданина РФ, зарегистрированного и проживающего по адресу: телефон, РК, адрес; ранее привлекавшегося к административной ответственности;</w:t>
      </w:r>
    </w:p>
    <w:p w:rsidR="00A77B3E"/>
    <w:p w:rsidR="00A77B3E">
      <w:r>
        <w:t>УСТАНОВИЛ:</w:t>
      </w:r>
    </w:p>
    <w:p w:rsidR="00A77B3E"/>
    <w:p w:rsidR="00A77B3E">
      <w:r>
        <w:t xml:space="preserve">фио, являясь председателем совета наименование организации, расположенного по адресу: телефон, РК,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почтой.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адресВ. в судебное заседание не явился, извещен судебными повестками по месту жительства и по месту нахождения организации, которые были возвращены в суд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почтой.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описью содержимого конверта, уведомлением о составлении протокола об административном правонарушении,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судом не установлено; обстоятельством, отягчающим административную ответственность, является повторное совершение подобного административного правонарушения.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председателя совета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