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№5-22-22/2018</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 Мировой судья судебного участка №22  Алуштинского судебного района (городской адрес)  адрес фио,  рассмотрев в открытом судебном заседании  дело об административном правонарушении, предусмотренном ч.1  ст.20.7  КоАП РФ, в отношении    специалиста по охране труда наименование организации фио, паспортные данные зарегистрированного и проживающего по адресу: адрес; гражданина РФ; ранее не привлекавшегося к административной ответственности,</w:t>
      </w:r>
    </w:p>
    <w:p w:rsidR="00A77B3E">
      <w:r>
        <w:t xml:space="preserve">                                                                 УСТАНОВИЛ:</w:t>
      </w:r>
    </w:p>
    <w:p w:rsidR="00A77B3E">
      <w:r>
        <w:t xml:space="preserve">                дата выявлено, что фио, являясь должностным лицом, ответственным за состояние  защитных сооружений  гражданской обороны в наименование организации (далее – наименование организации), при осуществлении своих должностных обязанностей, не выполнил специальные условия (правила) эксплуатации объектов гражданской обороны, использования и содержания имущества гражданской обороны в помещениях защитного сооружения гражданской обороны по адресу: адрес, установленные действующим законодательством: Приказом МЧС РФ от дата №583 «Об утверждении Правил эксплуатации защитных сооружений гражданской обороны»,  «Положением о гражданской обороне в Российской Федерации», утвержденным Постановлением Правительства РФ  от дата №804,  Приказом МЧС РФ от дата № 687 «Об утверждении Положения об организации и ведении гражданской обороны в муниципальных образованиях и организациях», СниП II-II-77* «Защитные сооружения гражданской обороны». Тем самым, совершил административное правонарушение, предусмотренное  ч.1  ст.20.7  КоАП РФ.</w:t>
      </w:r>
    </w:p>
    <w:p w:rsidR="00A77B3E">
      <w:r>
        <w:t xml:space="preserve">                 фио в судебное заседание не явился, о времени и месте судебного заседания был извещен надлежащим образом, просил рассмотреть дело в его отсутствие, указав, что  признает вину в совершении  указанного  административного правонарушения.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фио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Административная ответственность по ч.1 ст.20.7 КоАП РФ наступает за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p>
    <w:p w:rsidR="00A77B3E">
      <w:r>
        <w:t xml:space="preserve">      В соответствии с ч.4 ст.11 Федерального закона от дата №28-ФЗ «О гражданской обороне» руководители   организаций несут персональную ответственность за организацию и проведение мероприятий по гражданской обороне и защите населения.</w:t>
      </w:r>
    </w:p>
    <w:p w:rsidR="00A77B3E">
      <w:r>
        <w:t xml:space="preserve">     Согласно ст.12 вышеуказанного Федерального закона  органами, осуществляющими управление гражданской обороной, являются: структурные подразделения (работники) организаций, уполномоченные на решение задач в области гражданской обороны, создаваемые (назначаемые) в порядке, установленном Правительством Российской Федерации. </w:t>
      </w:r>
    </w:p>
    <w:p w:rsidR="00A77B3E">
      <w:r>
        <w:t xml:space="preserve">               В соответствии  с п.2, п.5  «Положения о создании (назначении) в организациях структурных подразделений (работников), уполномоченных на решение задач в области гражданской обороны», утвержденного Постановлением Правительства РФ от дата №782, в организациях независимо от их организационно-правовой формы с целью управления гражданской обороной в этих организациях создаются (назначаются) структурные подразделения (работники) по гражданской обороне. На должности работников структурных подразделений (работников) по гражданской обороне назначаются лица, имеющие соответствующую подготовку в области гражданской обороны.</w:t>
      </w:r>
    </w:p>
    <w:p w:rsidR="00A77B3E">
      <w:r>
        <w:t xml:space="preserve">    Судом установлено, что на балансе  и в похозяйственном ведении наименование организации находится противорадиационное  укрытие гражданской обороны, расположенное по адресу: адрес, которое  является защитным сооружением гражданской обороны.</w:t>
      </w:r>
    </w:p>
    <w:p w:rsidR="00A77B3E">
      <w:r>
        <w:t xml:space="preserve">    В результате проверки, проведенной прокуратурой адрес совместно с  заместителем начальника  Отдела надзорной деятельности по адрес УДН и адрес России по адрес, было выявлено, что  состояние этого защитного сооружения не соответствует  требованиям   эксплуатации объектов гражданской обороны, использования и содержания имущества гражданской обороны, установленным действующим законодательством: Приказом МЧС РФ от дата №583 «Об утверждении Правил эксплуатации защитных сооружений гражданской обороны»,  «Положением о гражданской обороне в Российской Федерации», утвержденным Постановлением Правительства РФ  от дата №804,  Приказом МЧС РФ от дата № 687 «Об утверждении Положения об организации и ведении гражданской обороны в муниципальных образованиях и организациях», СниП II-II-77* «Защитные сооружения гражданской обороны».</w:t>
      </w:r>
    </w:p>
    <w:p w:rsidR="00A77B3E">
      <w:r>
        <w:t xml:space="preserve">                  Факт совершения должностным лицом фио административного правонарушения, предусмотренного ч.1  ст.20.7 КоАП РФ,   и его виновность подтверждается совокупностью доказательств, достоверность и допустимость которых сомнений не вызывают, а именно: </w:t>
      </w:r>
    </w:p>
    <w:p w:rsidR="00A77B3E">
      <w:r>
        <w:t>- протоколом об административном правонарушении от дата, в котором изложены  обстоятельства административного правонарушения и перечислены  допущенные  нарушения  на защитном сооружении гражданской обороны по адресу: адрес;       фио был ознакомлен с протоколом  и согласен с ним, обязался  устранить нарушения;</w:t>
      </w:r>
    </w:p>
    <w:p w:rsidR="00A77B3E">
      <w:r>
        <w:t>-   приказом наименование организации от дата №256-п  о назначении  специалиста по  охране труда наименование организации фио ответственным  за состояние  защитных сооружений гражданской обороны ;</w:t>
      </w:r>
    </w:p>
    <w:p w:rsidR="00A77B3E">
      <w:r>
        <w:t xml:space="preserve">- приказом наименование организации от дата №257-п,  которым   специалист по  охране труда   фио  назначен уполномоченным  на решение задач в области  гражданской обороны, защиты персонала от чрезвычайных ситуаций и ответственным лицом за организацию и осуществление  антитеррористических мероприятий для обеспечения; </w:t>
      </w:r>
    </w:p>
    <w:p w:rsidR="00A77B3E">
      <w:r>
        <w:t>- должностной  инструкцией  специалиста по охране труда наименование организации от дата, согласно которой в должностные обязанности  данного работника входит  осуществление работы по выполнению мероприятий, предусмотренных законодательством РФ, нормативными локальными  актами предприятия в области гражданской обороны и защиты населения и территории от чрезвычайных ситуаций на всех объектах предприятия;</w:t>
      </w:r>
    </w:p>
    <w:p w:rsidR="00A77B3E">
      <w:r>
        <w:t>- инвентаризационной  ведомостью противорадиационных укрытий  гражданской обороны, находящихся на территории адрес;</w:t>
      </w:r>
    </w:p>
    <w:p w:rsidR="00A77B3E">
      <w:r>
        <w:t>- выпиской из Реестра противорадиационных укрытий, находящихся на балансе наименование организации;</w:t>
      </w:r>
    </w:p>
    <w:p w:rsidR="00A77B3E">
      <w:r>
        <w:t>- Актом проверки от дата,  проведенной прокуратурой адрес совместно с  заместителем начальника  Отдела надзорной деятельности по адрес УДН и адрес России по адрес, в результате которой в помещениях защитного сооружения гражданской обороны по адресу: адрес, были выявлены  нарушения  требований действующего законодательства в  области гражданской обороны;</w:t>
      </w:r>
    </w:p>
    <w:p w:rsidR="00A77B3E">
      <w:r>
        <w:t xml:space="preserve">- письмом Отдела надзорной деятельности по адрес УДН и адрес России по адрес от дата, адресованным прокурору адрес, в котором  сообщается о выявленных в ходе проверки  нарушений обязательных требований  в области гражданской обороны; </w:t>
      </w:r>
    </w:p>
    <w:p w:rsidR="00A77B3E">
      <w:r>
        <w:t>- письменными объяснениями фио, в которых он признает вину  в допущенных  нарушениях, просит строго не наказывать;</w:t>
      </w:r>
    </w:p>
    <w:p w:rsidR="00A77B3E">
      <w:r>
        <w:t>-  другими доказательствами, не доверять  которым у суда оснований нет.</w:t>
      </w:r>
    </w:p>
    <w:p w:rsidR="00A77B3E">
      <w:r>
        <w:t xml:space="preserve">                Должностное лицо  фио  вышеуказанные доказательства  надзорного органа не опроверг.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ст.20.7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от пяти тысяч  до сумма прописью.</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должностным лицом административного правонарушения; личность виновного и его имущественное  положение;  степень вины правонарушителя, в том числе, незначительный  период времени (менее двух месяцев), в течение которого на момент  выявления  нарушений фио исполняет обязанности  в области гражданской обороны.  </w:t>
      </w:r>
    </w:p>
    <w:p w:rsidR="00A77B3E">
      <w:r>
        <w:t xml:space="preserve">               Обстоятельством, смягчающим административную ответственность, суд признает    признание   фио  своей вины  при составлении протокола об административном правонарушении, совершение административного правонарушения впервые.</w:t>
      </w:r>
    </w:p>
    <w:p w:rsidR="00A77B3E">
      <w:r>
        <w:t xml:space="preserve">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наказание в виде административного штрафа в минимальном размере, предусмотренном санкцией  ч.1 ст.20.7 КоАП РФ -  в размере сумма  </w:t>
      </w:r>
    </w:p>
    <w:p w:rsidR="00A77B3E"/>
    <w:p w:rsidR="00A77B3E">
      <w:r>
        <w:t xml:space="preserve">     На основании изложенного и руководствуясь ст.ст. 29.9, 29.11 Кодекса РФ об административных правонарушениях, суд</w:t>
      </w:r>
    </w:p>
    <w:p w:rsidR="00A77B3E">
      <w:r>
        <w:t>ПОСТАНОВИЛ:</w:t>
      </w:r>
    </w:p>
    <w:p w:rsidR="00A77B3E">
      <w:r>
        <w:t xml:space="preserve">               Признать должностное лицо – специалиста по охране труда наименование организации фио виновным в совершении административного правонарушения, предусмотренного ч.1 ст.20.7 Кодекса РФ об административных правонарушениях,  назначить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Счет 40101810335100010001 УФК по адрес (ГУ МЧС России по адрес) в Отделении адрес ИНН телефон КБК 17711609000016000140 КПП телефон БИК телефон ОКТМО телефон.</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r>
        <w:t xml:space="preserve">                                                        </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