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№5-22-21/2022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дело об административном правонарушении, предусмотренном ст.20.21 КоАП РФ, в отношении    фио, паспортные данные;  зарегистрированного   по адресу:  адрес; фактически проживающего по адресу:  адрес;  гражданина Украины;  со средним  техническим образованием; официально не трудоустроенного; состоящего в зарегистрированном браке; имеющего на иждивении двоих малолетних детей; 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 фио в общественном месте по адресу: адрес, вблизи д.80,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шаткую походку,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совершенного правонарушения;     рапортом о/у ОУР ОМВД России по адрес от дата, в котором изложены обстоятельства совершенного правонарушения;  протоколом о направлении на медицинское  освидетельствование на состояние опьянения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протоколом о доставлении лица, совершившего административное правонарушение; протоколом об административном задержании;  справкой ГБУЗ РК «Алуштинская ЦГБ» от дата, согласно которой    фио может содержаться в условиях КАЗ.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наличие  на иждивении двоих малолетних детей.  Обстоятельств, отягчающих административную ответственность,  не выявлено.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полусуток отсидел в камере административно-задержанных; осознал свое противоправное поведение, ранее он не привлекался к административной ответственности за нарушение общественного порядка,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   от дата».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