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5-22-0023/2020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помощника  прокурора адрес  фио,</w:t>
      </w:r>
    </w:p>
    <w:p w:rsidR="00A77B3E">
      <w:r>
        <w:t>с участием лица, в отношении которого возбуждено дело об административном правонарушении -    фио,</w:t>
      </w:r>
    </w:p>
    <w:p w:rsidR="00A77B3E">
      <w:r>
        <w:t xml:space="preserve">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наименование организации  фио, паспортные данные гражданки РФ; с высшим образованием; работающей главным бухгалтером в наименование организации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наименование организации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Тем самым, нарушила положения  ч.18 ст.7  Федерального закона от дата №209-ФЗ «О государственной информационной системе жилищно-коммунального хозяйства».  Следовательно, совершила административное правонарушение, предусмотренное  ч.2 ст.13.19.2 КоАП РФ.</w:t>
      </w:r>
    </w:p>
    <w:p w:rsidR="00A77B3E">
      <w:r>
        <w:t xml:space="preserve">       В судебное заседание фио явилась, вину в совершении административного правонарушения признала полностью; не отрицала, обстоятельств  правонарушения, изложенных в  постановлении о возбуждении дела об административном правонарушении. Просила учесть, что правонарушение совершено впервые;  обязалась  в дальнейшем не допускать  подобных нарушений, а поэтому просила строго не наказывать.</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на строгом наказании  не настаивал.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 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 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наименование организации,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на территории адрес. Однако, по состоянию на дата председателем   наименование организации фио на официальном сайте Государственной информационной системы жилищно-коммунального хозяйства в сети «Интернет» https://dom.gosuslugi.ru не размещена следующая информация:</w:t>
      </w:r>
    </w:p>
    <w:p w:rsidR="00A77B3E">
      <w:r>
        <w:t xml:space="preserve">          - адрес многоквартирного дома, код ОКТМО муниципального образования, на территории которого расположен многоквартирный дом (п/п 1.1.1 раздела 10 Приказа);</w:t>
      </w:r>
    </w:p>
    <w:p w:rsidR="00A77B3E">
      <w:r>
        <w:t>- режим работы наименование организации (п/п 1.6 раздела 10 Приказа);</w:t>
      </w:r>
    </w:p>
    <w:p w:rsidR="00A77B3E">
      <w:r>
        <w:t xml:space="preserve">          - информация о приеме граждан в управляющей организации, товариществе, кооперативе (п/п 1.10 раздела 10 Приказа);</w:t>
      </w:r>
    </w:p>
    <w:p w:rsidR="00A77B3E">
      <w:r>
        <w:t>- номер контактного телефона диспетчерской службы управляющей организации, товарищества, кооператива (п/п 1.11 раздела 10 Приказа);</w:t>
      </w:r>
    </w:p>
    <w:p w:rsidR="00A77B3E">
      <w:r>
        <w:t>- сведения о штатной численности наименование организации с разбивкой (п/п 1.24 раздела 10 Приказа);</w:t>
      </w:r>
    </w:p>
    <w:p w:rsidR="00A77B3E">
      <w:r>
        <w:t>- информация о выполняемых работах по содержанию и ремонту общего имущества многоквартирного дома (п/п 3.3 раздела 10 Приказа);</w:t>
      </w:r>
    </w:p>
    <w:p w:rsidR="00A77B3E">
      <w:r>
        <w:t>- информация о капитальном ремонте в многоквартирном доме (п/п 12.4 раздела 10 Приказа);</w:t>
      </w:r>
    </w:p>
    <w:p w:rsidR="00A77B3E">
      <w:r>
        <w:t>- информация о проведенных общих собраниях собственников помещений в многоквартирном доме (п/п 20 раздела 10 Приказа).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наименование организации фио</w:t>
      </w:r>
    </w:p>
    <w:p w:rsidR="00A77B3E">
      <w:r>
        <w:t xml:space="preserve">         В данном случае факт совершения председателем наименование организации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протоколом, согласна, раскаивалась, обязалась устранить нарушения в положенные сроки;</w:t>
      </w:r>
    </w:p>
    <w:p w:rsidR="00A77B3E">
      <w:r>
        <w:t>- решением о проведении проверки наименование организации;</w:t>
      </w:r>
    </w:p>
    <w:p w:rsidR="00A77B3E">
      <w:r>
        <w:t>- пояснениями фио;</w:t>
      </w:r>
    </w:p>
    <w:p w:rsidR="00A77B3E">
      <w:r>
        <w:t>- копией паспорта фио;</w:t>
      </w:r>
    </w:p>
    <w:p w:rsidR="00A77B3E">
      <w:r>
        <w:t>- актом осмотра сайта от дата;</w:t>
      </w:r>
    </w:p>
    <w:p w:rsidR="00A77B3E">
      <w:r>
        <w:t>-приобщенными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выпиской из ЕГРЮЛ в отношении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ее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совершение правонарушения впервые;  ее имущественное положение.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 председателя наименование организации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