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5-22-406/2018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данныеадрес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были  представлены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извещен лично телефонограммой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то есть с нарушением установленного законом срока.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выпиской из Единого государственного реестра юридических лиц;</w:t>
      </w:r>
    </w:p>
    <w:p w:rsidR="00A77B3E">
      <w:r>
        <w:t>- протоколом проверки;</w:t>
      </w:r>
    </w:p>
    <w:p w:rsidR="00A77B3E">
      <w:r>
        <w:t>- извещением о доставке;</w:t>
      </w:r>
    </w:p>
    <w:p w:rsidR="00A77B3E">
      <w:r>
        <w:t>- уведомлениями о составлении протокола;</w:t>
      </w:r>
    </w:p>
    <w:p w:rsidR="00A77B3E">
      <w:r>
        <w:t>- реестром отправленных писем;</w:t>
      </w:r>
    </w:p>
    <w:p w:rsidR="00A77B3E">
      <w:r>
        <w:t>- копией уведомления о вручении почтового отправления;</w:t>
      </w:r>
    </w:p>
    <w:p w:rsidR="00A77B3E">
      <w:r>
        <w:t xml:space="preserve">- реквизитами для перечислений штрафов на должностных лиц.  </w:t>
      </w:r>
    </w:p>
    <w:p w:rsidR="00A77B3E">
      <w:r>
        <w:t>- определением мирового судьи о назначении рассмотрения дела;</w:t>
      </w:r>
    </w:p>
    <w:p w:rsidR="00A77B3E">
      <w:r>
        <w:t>- постановлением мирового судьи о прекращении производства по делу об административном правонарушении;</w:t>
      </w:r>
    </w:p>
    <w:p w:rsidR="00A77B3E">
      <w:r>
        <w:t>- жалобой на постановление мирового судьи о прекращении производства по делу об административном правонарушении;</w:t>
      </w:r>
    </w:p>
    <w:p w:rsidR="00A77B3E">
      <w:r>
        <w:t>- отчетами об отслеживании почтового отправления;</w:t>
      </w:r>
    </w:p>
    <w:p w:rsidR="00A77B3E">
      <w:r>
        <w:t>- сопроводительным письмом о направлении дела в апелляционную инстанцию;</w:t>
      </w:r>
    </w:p>
    <w:p w:rsidR="00A77B3E">
      <w:r>
        <w:t>- жалобой на постановление мирового судьи о прекращении производства по делу об административном правонарушении;</w:t>
      </w:r>
    </w:p>
    <w:p w:rsidR="00A77B3E">
      <w:r>
        <w:t>- определением о подготовке к рассмотрению жалобы;</w:t>
      </w:r>
    </w:p>
    <w:p w:rsidR="00A77B3E">
      <w:r>
        <w:t>- судебной повесткой;</w:t>
      </w:r>
    </w:p>
    <w:p w:rsidR="00A77B3E">
      <w:r>
        <w:t>- уведомлением о вручении почтового отправления;</w:t>
      </w:r>
    </w:p>
    <w:p w:rsidR="00A77B3E">
      <w:r>
        <w:t>- распиской о разъяснении прав участникам процесса;</w:t>
      </w:r>
    </w:p>
    <w:p w:rsidR="00A77B3E">
      <w:r>
        <w:t>- доверенностью на выполнение представительских функций директора наименование организации фио – фио;</w:t>
      </w:r>
    </w:p>
    <w:p w:rsidR="00A77B3E">
      <w:r>
        <w:t>- доверенностью на представление полномочий Управления Пенсионного фонда РФ в адрес РК;</w:t>
      </w:r>
    </w:p>
    <w:p w:rsidR="00A77B3E">
      <w:r>
        <w:t>- протоколом судебного заседания;</w:t>
      </w:r>
    </w:p>
    <w:p w:rsidR="00A77B3E">
      <w:r>
        <w:t>-  решением судьи об отмене постановления мирового судьи о прекращении производства по делу об административном правонарушении.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