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5-22-45/2025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РФ, в/у телефон от дата, зарегистрированного и проживающего по адресу: адрес; не работающего; имеющего на иждивении двоих несовершеннолетних детей – датар., датар.;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адресЛ. дата был привлечен к административной ответственности по ч.1 ст. 12.5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 адресЛ.   в судебное заседание явился, вину признал, просил строго не наказывать.</w:t>
      </w:r>
    </w:p>
    <w:p w:rsidR="00A77B3E">
      <w:r>
        <w:t xml:space="preserve">       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нахождение на иждивении двоих несовершеннолетних детей;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0410760300225000452520178; назначение платежа: «штраф по делу об административном правонарушении по постановлению № 5-22-45/2025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