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ab/>
        <w:tab/>
        <w:tab/>
        <w:tab/>
        <w:tab/>
        <w:t>№5-22-47/2024</w:t>
      </w:r>
    </w:p>
    <w:p w:rsidR="00A77B3E">
      <w:r>
        <w:t xml:space="preserve">                              </w:t>
      </w:r>
    </w:p>
    <w:p w:rsidR="00A77B3E">
      <w:r>
        <w:tab/>
        <w:tab/>
        <w:tab/>
        <w:tab/>
        <w:t xml:space="preserve">     ПОСТАНОВЛЕНИЕ </w:t>
      </w:r>
    </w:p>
    <w:p w:rsidR="00A77B3E">
      <w:r>
        <w:t xml:space="preserve">                      по делу об административном правонарушении</w:t>
      </w:r>
    </w:p>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зарегистрированного и проживающего по адресу: адрес; работающего в Музыкальной школе адрес преподавателем, женатого, имеющего на иждивении несовершеннолетнего ребенка паспортные данные,  ранее не привлекавшегося к административной ответственности,</w:t>
      </w:r>
    </w:p>
    <w:p w:rsidR="00A77B3E"/>
    <w:p w:rsidR="00A77B3E">
      <w:r>
        <w:t xml:space="preserve">                                                                УСТАНОВИЛ:</w:t>
      </w:r>
    </w:p>
    <w:p w:rsidR="00A77B3E"/>
    <w:p w:rsidR="00A77B3E">
      <w:r>
        <w:tab/>
        <w:t>дата  в время водитель фио управлял транспортным средством марка автомобиля Солярис» государственный регистрационный знак М758ОО82 не выполнит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имелись признаки опьянения: запах алкоголя изо рта, резкое изменение окраски кожных покровов лица.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накануне употреблял спиртные напитки, утром необходимо было сесть за руль по работе. Его остановили сотрудники ГИБДД, он отказался от прохождения освидетельствования. Виновным себя признает.</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213284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82 ОТ № 057079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w:t>
      </w:r>
    </w:p>
    <w:p w:rsidR="00A77B3E">
      <w:r>
        <w:t>-   протоколом о направлении на медицинское освидетельствование на состояние опьянения  адрес № 010568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с протоколом ознакомлен под роспись;</w:t>
      </w:r>
    </w:p>
    <w:p w:rsidR="00A77B3E">
      <w:r>
        <w:t>- протоколом 82 ПЗ № 062925 от дата о задержании транспортного средства;</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 признает признание вины;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18810491241500000035.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