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5-22-480/2020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ИНН: 470305128152;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п.3 ст.88 НК РФ несвоевременно исполнил обязанность по предоставлению пояснений на Требование о предоставлении пояснений от дата № 7168.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были высланы судебные повестки по адресу регистрации постоянного места жительства, по месту нахождения организации, которые возвращены в адрес суда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дата в адрес наименование организации Требование о предоставлении пояснений от дата № 7168 и внесению соответствующих исправлений в налоговую декларацию по НДС за адрес дата от дата рег. № 885859374,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налоговую декларацию по НДС за адрес дата от дата рег. № 885859374 – не позднее дата.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копией почтового уведомления, уведомлением  о составлении протокола, списком внутренних почтовых отправлений, отчетом об отслеживании почтового отправления, сведениями о предоставлении налоговой декларации в электронной форме, копией требования № 7168 о предоставлении пояснений, актом № 986 от дата, сведениями о организационно-правовой форме и наименовании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Смягчающих административную ответственность обстоятельств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