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tab/>
        <w:tab/>
        <w:t xml:space="preserve">     Дело № 5-22-365/2021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ликвидатора наименование организации фио, паспортные данные; гражданина РФ, паспортные данные, зарегистрированного и проживающего по адресу: адрес; ранее не привлекавшегося к административной ответственности,</w:t>
      </w:r>
    </w:p>
    <w:p w:rsidR="00A77B3E">
      <w:r>
        <w:t xml:space="preserve">                                                                          установил:                </w:t>
      </w:r>
    </w:p>
    <w:p w:rsidR="00A77B3E">
      <w:r>
        <w:t xml:space="preserve">                Ликвидатор наименование организации фио, расположенного по адресу: адрес,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следующего за отчетным годом,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СЗВ-Стаж (исходная) за дата были предоставлены дата. </w:t>
      </w:r>
    </w:p>
    <w:p w:rsidR="00A77B3E">
      <w:r>
        <w:t xml:space="preserve">                Тем самым, фио нарушил положения ч.2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фио в судебное заседание не явился, извещен судебными повестками. Судебная корреспонденция возвращена в суд не врученной по истечении срока хранения.</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был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 ст.11 Федерального закона от дата №27-ФЗ «Об индивидуальном (персонифицированном) учете в системе обязательного пенсионного страхования» страхователь ежегодно не позднее дата года, следующего за отчетным годом (за исключением случаев, если иные сроки предусмотрены настоящим Федеральным законом), представляет сведения  о каждом работающем у него застрахованном лице (включая лиц, заключивших договоры гражданско-правового характера, на вознаграждения по которым в соответствии с законодательством Российской Федерации о налогах и сборах начисляются страховые взносы).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предоставлений сведений по форме СЗВ-Стаж за дата – не позднее дата, сведения по форме СЗВ-Стаж (исходная) за дата были предоставлены дата.</w:t>
      </w:r>
    </w:p>
    <w:p w:rsidR="00A77B3E">
      <w:r>
        <w:t xml:space="preserve">       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сведениями по страхователю, передаваемые в ПФР для ведения индивидуального (персонифицированного) учета в электронном виде, протоколом проверки, извещением о доставке, уведомлением о составлении протокола, реестром отправленных писем, отчетом об отслеживании отправления.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судом не установлено.  </w:t>
      </w:r>
    </w:p>
    <w:p w:rsidR="00A77B3E">
      <w:r>
        <w:tab/>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p w:rsidR="00A77B3E">
      <w:r>
        <w:t xml:space="preserve">                                                            П О С Т А Н О В И Л :</w:t>
      </w:r>
    </w:p>
    <w:p w:rsidR="00A77B3E">
      <w:r>
        <w:t xml:space="preserve"> </w:t>
        <w:tab/>
      </w:r>
    </w:p>
    <w:p w:rsidR="00A77B3E">
      <w:r>
        <w:t xml:space="preserve">    Признать ликвидатора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(Государственное учреждение – Отделение Пенсионного фонда Российской Федерации по адрес), номер счета банка получателя: 40102810645370000035 номер казначейского счета: 03100643000000017500 ИНН телефон КПП телефон, банк получателя Отделение адрес БИК телефон ОКТМО телефон КБК 39211601230060000140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