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5-22-66/2022</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 15.33.2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форма СЗВ-М «Дополняющая» за дата предоставлена дата на 1 застрахованное лицо, сведения на которое ранее не предоставлялись. </w:t>
      </w:r>
    </w:p>
    <w:p w:rsidR="00A77B3E">
      <w:r>
        <w:t xml:space="preserve">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 1ст.15.33.2   КоАП РФ.</w:t>
      </w:r>
    </w:p>
    <w:p w:rsidR="00A77B3E">
      <w:r>
        <w:t xml:space="preserve">    фио в судебное заседание не явился, был извещен судебными повестками, направленными по месту жительства и нахождения организации. Судебная корреспонденция возвращена в суд не врученной по истечении срока хранения. Кроме того, был извещен по электронной почте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форма СЗВ-М «Дополняющая» за дата предоставлена дата на 1 застрахованное лицо, сведения на которое ранее не предоставлялись.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 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(Государственное учреждение – Отделение Пенсионного фонда Российской Федерации по адрес), номер счета банка получателя: 40102810645370000035 номер казначейского счета: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