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№ 5-22- 80/2017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гражданина   Молдовы; зарегистрированного  по адресу: адрес; фактически проживающего по адресу: адрес; с средним образованием;  разведен; имеющего несовершеннолетнего ребенка; не работающего; 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фио в общественном месте по адресу: адрес около дома №21,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№165039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гражданин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раскаяние; отсутствие  обстоятельств, отягчающих  административную ответственность;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  Руководствуясь ст.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18880491170001650399.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