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5-22-96/2022</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 1 ст. 15.33.2 КоАП РФ в отношении генерального директора наименование организации Новосад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Новосад А.С., являясь генеральным директором наименование организации, расположенного по адресу: телефон, РК,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Тем самым, Новосад А.С.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 1ст.15.33.2   КоАП РФ.</w:t>
      </w:r>
    </w:p>
    <w:p w:rsidR="00A77B3E">
      <w:r>
        <w:t>Новосад А.С. в судебное заседание не явился, извещен судебными повестками по месту жительства и по месту нахождения организации. Представил суду заявление, в котором просил рассмотреть дело в его отсутствие, факт нарушения признал. Просил учесть незначительный период пропуска подачи сведений – 1 день и заменить наказание в виде штрафа на предупреждение.</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Новосад А.С.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Новосад А.С.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семейное положение  должностного лица; обстоятельства, смягчающие  административную ответственность – признание вины и факта административного правонарушения, незначительный период пропуска срока представления отчетности – 1 день, совершение правонарушения впервые.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Новосад А.С.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Пенсионный Фонд, не выявлены; ч. 1 ст.15.33.2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генерального директора наименование организации Новосад фио виновным в совершении административного правонарушения, предусмотренного ч.1 ст.15.33.2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