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5-22-96/2025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Меметова фио, паспортные данные, зарегистрированный и проживающий по адресу: адрес, ранее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Э.Р. дата был привлечен к административной ответственности по ч.1 ст. 20.25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явился, вину признал, просил вынести наказание в виде штрафа.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 № 81/25/82006-АП,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обстоятельством, отягчающим административную ответственность,  является повторное совершение в течение года административного правонарушения согласно ч.1 ст. 20.25 КоАП РФ.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Меметова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0410760300225000962520165; назначение платежа: «штраф по делу об административном правонарушении по постановлению № 5-22-96/2025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