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5-22-117/2021</w:t>
      </w:r>
    </w:p>
    <w:p w:rsidR="00A77B3E">
      <w:r>
        <w:t xml:space="preserve">П О С Т А Н О В Л Е Н И Е </w:t>
      </w:r>
    </w:p>
    <w:p w:rsidR="00A77B3E">
      <w:r>
        <w:t xml:space="preserve">по делу об административном правонарушении                  </w:t>
      </w:r>
    </w:p>
    <w:p w:rsidR="00A77B3E">
      <w:r>
        <w:t xml:space="preserve">дата   </w:t>
        <w:tab/>
        <w:t xml:space="preserve">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фио, являясь директором наименование организации,  расположенного по адресу: адрес офис 2-А, в нарушение п.3 ст.88 НК РФ не исполнил обязанность по предоставлению пояснений и внесению соответствующих исправлений в налоговую декларацию на добавленную стоимость за адрес дата по требованию о предоставлении пояснений от дата № 5475. Тем самым, совершил административное правонарушение, предусмотренное  ч.1 ст.15.6  КоАП РФ.</w:t>
      </w:r>
    </w:p>
    <w:p w:rsidR="00A77B3E">
      <w:r>
        <w:t>В судебное заседание фио не явился. Извещен судебными повестками, направленными по месту жительства и по адресу нахождения организации. Судебная корреспонденция возвращена в суд не врученной.</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п.3 ст. 88 НК РФ,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 xml:space="preserve">       В данном случае налоговый орган направил в адрес наименование организации дата Требование о предоставлении пояснений от дата № 5475 и внесению соответствующих исправлений в налоговую декларацию по налогу на добавленную стоимость за адрес дата которое получено дата,  в котором указано, что представить пояснения от  либо внести соответствующие исправления необходимо в течение  5 рабочих дней  со дня получения  требования.  </w:t>
      </w:r>
    </w:p>
    <w:p w:rsidR="00A77B3E">
      <w:r>
        <w:t xml:space="preserve">        Соответственно, срок предоставления пояснений либо внесения соответствующих исправлений в налоговую декларацию по налогу на добавленную стоимость за адрес дата – не позднее дата.</w:t>
      </w:r>
    </w:p>
    <w:p w:rsidR="00A77B3E">
      <w:r>
        <w:t xml:space="preserve">       Фактически пояснения на Требование о предоставлении пояснений от дата № 5475 и внесению соответствующих исправлений в налоговую декларацию по налогу на добавленную стоимость за адрес дата были предоставлены в налоговый орган дата.</w:t>
      </w:r>
    </w:p>
    <w:p w:rsidR="00A77B3E">
      <w:r>
        <w:t xml:space="preserve">               Факт совершения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от дата; списком отправленной корреспонденции; отчетом об отслеживании почтовых отправлений; уведомлением о составлении протокола; скриншотом сведений о предоставлении пояснений из программы АИС Налог-3 ПРОМ; Требованием № 5475 от дата о предоставлении пояснений; актом № 5827 от дата об обнаружении фактов, свидетельствующих о налоговых правонарушениях; сведениями о физических лицах, имеющих право без доверенности действовать от имени юридического лица; выпиской из ЕГРЮЛ.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либо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82811601153010006140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