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5-22-115/2018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бухгалтера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фио;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 С Т А Н О В И Л:</w:t>
      </w:r>
    </w:p>
    <w:p w:rsidR="00A77B3E"/>
    <w:p w:rsidR="00A77B3E">
      <w:r>
        <w:t>фио, являясь бухгалтером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Так же была извещена по мобильному телефону – просила рассмотреть дело в ее отсутствии, пояснила, что факт правонарушения признает.</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фиоо  времени  и месте судебного заседания извещена надлежащим образом, и считает возможным рассмотреть дело в ее отсутствие.</w:t>
      </w:r>
    </w:p>
    <w:p w:rsidR="00A77B3E"/>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В данном случае факт совершения бухгалтером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№3994 от дата, составленным государственным налоговым инспектором Отдела камеральных проверок №2 Межрайонной ИФНС №8 по Республике, в присутствии фио; Приказом Муниципального бюджетного наименование организации адрес о назначении ответственной за сдачу отчетности фио № 205 от дата; Договором № 21 от дата о передаче функций (полномочий) по организации и ведению бухгалтерского учета (бухгалтерское обслуживание); уведомлением о составлении протокола в отношении фио от дата;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Актом налоговой проверки № 4026 от дата в отношении наименование организации адрес; выпиской из Единого государственного реестра налогоплательщиков в отношении физического лица фио; выпиской из Единого государственного реестра юридических лиц в отношении Муниципального бюджетного наименование организации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ранее фио не совершала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ст.15.5 КоАП РФ,  в отношении бухгалтера Муниципального бюджетного наименование организации адрес, ответственной по ведению бухгалтерского и налогового учета по плательщику наименование организации адрес, фио, паспортные данные, освободить ее от административной ответственности,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