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5-22-122/2020</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 ст.15.6 Кодекса РФ об административных правонарушениях (далее –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 xml:space="preserve">        фио, являясь генеральным директором наименование организации, расположенного по адресу: адрес,  в нарушение п. 2 ст.230 НК РФ не обеспечил своевременное предоставление сведений о доходах физических лиц по форме 2-НДФЛ за дата -  не позднее дата; фактически представив  налоговые расчеты  дата на 1 человека. Тем самым, совершил административное правонарушение, предусмотренное ч.1 ст.15.6 КоАП РФ.</w:t>
      </w:r>
    </w:p>
    <w:p w:rsidR="00A77B3E">
      <w:r>
        <w:t xml:space="preserve">      В судебное заседание фио не явился. Извещен телефонограммой дата. Предоставил суду заявление, в котором просил рассмотреть дело в его отсутствие, пояснил, что с нарушением согласен.</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соответствии с пп.4 ч.1 ст. 23 НК РФ, налогоплательщики обязаны предоставлять в налоговый орган по месту нахождения организации налоговые декларации.</w:t>
      </w:r>
    </w:p>
    <w:p w:rsidR="00A77B3E">
      <w:r>
        <w:tab/>
        <w:t xml:space="preserve">     Согласно п.7 ст. 226 НК РФ, совокупная сумма налога, исчисленная и удержанная налоговым агентом у налогоплательщика, в отношении которого он признается источником дохода, уплачивается в бюджет по месту учета налогового агента в налоговом органе.</w:t>
      </w:r>
    </w:p>
    <w:p w:rsidR="00A77B3E">
      <w:r>
        <w:t xml:space="preserve">         Согласно п.2 ст. 230 НК РФ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ив порядке, которые утверждены федеральным органом исполнительной власти.</w:t>
      </w:r>
    </w:p>
    <w:p w:rsidR="00A77B3E">
      <w:r>
        <w:t xml:space="preserve">       С учетом   положений   п.7 ст.6.1  КоАП РФ в данном случае срок предоставления расчета 2-НДФЛ за дата – не позднее дата.</w:t>
      </w:r>
    </w:p>
    <w:p w:rsidR="00A77B3E">
      <w:r>
        <w:t xml:space="preserve">       Фактически расчет 2-НДФЛ за дата предоставлен в налоговый орган дата на 1 человека.</w:t>
      </w:r>
    </w:p>
    <w:p w:rsidR="00A77B3E">
      <w:r>
        <w:t xml:space="preserve">              Факт совершения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составленным в присутствии фио, в котором он указал, что с нарушением согласен, вину признает; уведомлением о составлении протокола, решением № 463 от дата о привлечении лица к ответственности за налоговое правонарушение; актом № 973 от дата об обнаружении фактов, свидетельствующих о предусмотренных НК РФ налоговых правонарушениях; сведениями о физических лицах, имеющих право без доверенности действовать от имени юридического лица; выпиской из  ЕГРЮЛ.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Обстоятельством, смягчающим административную ответственность, является согласие привлекаемого лица с нарушением и признание вины; обстоятельств, отягчающих административную ответственность, судом не установлено.</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ч.1 ст. 15.6 КоАП РФ -  в размере сумма  </w:t>
      </w:r>
    </w:p>
    <w:p w:rsidR="00A77B3E">
      <w:r>
        <w:t xml:space="preserve">                Руководствуясь ст.ст.   29.10, 29.11 КоАП РФ, судья</w:t>
      </w:r>
    </w:p>
    <w:p w:rsidR="00A77B3E">
      <w:r>
        <w:t xml:space="preserve">                                                         П О С Т А Н О В И Л :</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82811601153010006140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в течение 10 суток со дня получения.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