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№5м-22-21/2021                                           </w:t>
      </w:r>
    </w:p>
    <w:p w:rsidR="00A77B3E">
      <w:r>
        <w:t xml:space="preserve">                                                              ОПРЕДЕЛЕНИЕ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- фио, рассмотрев ходатайство фио о рассрочке исполнения наказания в виде административного штрафа,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Постановлением мирового судьи судебного участка №22 Алуштинского судебного района (городской адрес) адрес от дата фио был признан виновным в совершении административного правонарушения, предусмотренного ч.1 ст.12.26 КоАП РФ, и ему назначено наказание в виде административного штрафа в размере сумма с лишением права управления транспортными средствами на 01 (один) год и 6 (шесть) месяцев.</w:t>
      </w:r>
    </w:p>
    <w:p w:rsidR="00A77B3E">
      <w:r>
        <w:t xml:space="preserve">     Постановление вступило в законную силу дата.</w:t>
      </w:r>
    </w:p>
    <w:p w:rsidR="00A77B3E">
      <w:r>
        <w:t xml:space="preserve">     дата фио обратился к мировому судье с ходатайством о рассрочке исполнения штрафа, мотивируя затруднительным финансовым положением. Предоставил оригинал квитанции об оплате штрафа частично в сумме сумма.</w:t>
      </w:r>
    </w:p>
    <w:p w:rsidR="00A77B3E">
      <w:r>
        <w:t xml:space="preserve">                фио в судебное заседание  не явился,  о времени и месте судебного заседания извещен надлежащим образом. В соответствии с ч.2 ст.25.1 КоАП РФ  мировой судья считает возможным рассмотреть  ходатайство в отсутствие фио</w:t>
      </w:r>
    </w:p>
    <w:p w:rsidR="00A77B3E">
      <w:r>
        <w:t xml:space="preserve">                 Исследовав материалы дела об административном правонарушении, судья приходит к следующему:   </w:t>
      </w:r>
    </w:p>
    <w:p w:rsidR="00A77B3E">
      <w:r>
        <w:t xml:space="preserve">         Согласно ч.2 ст.31.2 КоАП РФ 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 КоАП РФ.</w:t>
      </w:r>
    </w:p>
    <w:p w:rsidR="00A77B3E">
      <w:r>
        <w:t xml:space="preserve">        В соответствии со ст. 32.2 ч.1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77B3E">
      <w:r>
        <w:t xml:space="preserve">                 В  силу вышеуказанных положений закона в данном случае административный штраф  должен быть уплачен в добровольном порядке  в срок – не позднее  дата.  </w:t>
      </w:r>
    </w:p>
    <w:p w:rsidR="00A77B3E">
      <w:r>
        <w:t xml:space="preserve">                 Судья учла, что вышеуказанное постановление о назначении административного наказания в виде штрафа в настоящий момент не обращено к принудительному исполнению.</w:t>
      </w:r>
    </w:p>
    <w:p w:rsidR="00A77B3E">
      <w:r>
        <w:t xml:space="preserve">     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 (ч.2 ст.31.5 КоАП РФ).</w:t>
      </w:r>
    </w:p>
    <w:p w:rsidR="00A77B3E">
      <w:r>
        <w:t xml:space="preserve">     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судья учел данные о личности  привлеченного лица; его материальное положение; частичную оплату штрафа в размере сумма,  а поэтому считает возможным рассрочить в соответствии со ст.31.5 ч.2 КоАП РФ уплату штрафа на срок 3 месяца, то есть -  до дата включительно.</w:t>
      </w:r>
    </w:p>
    <w:p w:rsidR="00A77B3E">
      <w:r>
        <w:t xml:space="preserve">                  На основании изложенного, руководствуясь ст.ст. 29.4, 31.5 ч.2 КоАП РФ, мировой судья,</w:t>
      </w:r>
    </w:p>
    <w:p w:rsidR="00A77B3E"/>
    <w:p w:rsidR="00A77B3E">
      <w:r>
        <w:t xml:space="preserve">                          ОПРЕДЕЛИЛ:</w:t>
      </w:r>
    </w:p>
    <w:p w:rsidR="00A77B3E">
      <w:r>
        <w:t xml:space="preserve">                 Рассрочить фио уплату административного штрафа в размере сумма, назначенного постановлением  мирового судьи  судебного участка №22 Алуштинского судебного района (городской адрес) адрес от дата на  срок 3 месяца, то есть по дата включительно.   </w:t>
      </w:r>
    </w:p>
    <w:p w:rsidR="00A77B3E">
      <w:r>
        <w:t xml:space="preserve">                  Сумму  штрафа в размере сумма следует  уплатить в следующем порядке:  сумма – до дата; сумма – до дата; сумма – до дата включительно.    </w:t>
      </w:r>
    </w:p>
    <w:p w:rsidR="00A77B3E">
      <w:r>
        <w:t xml:space="preserve">                 Определение может быть обжаловано в Алуштинский городской суд адрес через мирового судью судебного участка № 22 Алуштинского судебного района (городской адрес) адрес в течение 10 суток со дня получения.</w:t>
      </w:r>
    </w:p>
    <w:p w:rsidR="00A77B3E">
      <w:r>
        <w:t xml:space="preserve">             </w:t>
      </w:r>
    </w:p>
    <w:p w:rsidR="00A77B3E">
      <w:r>
        <w:t xml:space="preserve">                Мировой судья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