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5-22-136/2018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с участием лица, в отношении которого составлен протокол об административном правонарушении - фио,</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главного бухгалтера Муниципального образовательного наименование организации адрес» (далее МОУДОД ЦДТ адрес) фио, паспортные данные гражданки РФ; зарегистрированной и проживающей по адресу: адрес; ранее не привлекавшейся к административной ответственности, </w:t>
      </w:r>
    </w:p>
    <w:p w:rsidR="00A77B3E">
      <w:r>
        <w:t>У С Т А Н О В И Л:</w:t>
      </w:r>
    </w:p>
    <w:p w:rsidR="00A77B3E">
      <w:r>
        <w:t xml:space="preserve">      фио, являясь главным бухгалтером МОУДОД ЦДТ адрес,  расположенном по адресу: адрес, в нарушение п.3 ст.289 НК РФ, согласно которому налогоплательщики обязаны представлять налоговые декларации не позднее 28 календарных дней со дня окончания соответствующего отчетного периода, не выполнила данных обязательств. Срок представления расчета авансовых платежей по налогу на прибыль за адрес дата – не позднее дата. Фактически расчет по налогу на прибыль за адрес дата представлен в налоговый орган дата  Тем самым, фио совершила административное правонарушение, предусмотренное ч.1 ст.15.6  КоАП РФ.</w:t>
      </w:r>
    </w:p>
    <w:p w:rsidR="00A77B3E">
      <w:r>
        <w:t xml:space="preserve">         В судебном заседании фио вину в совершении вышеуказанного административного правонарушения признала; не отрицала, обстоятельств  правонарушения, изложенных в протоколе об административном правонарушении.</w:t>
      </w:r>
    </w:p>
    <w:p w:rsidR="00A77B3E">
      <w:r>
        <w:t xml:space="preserve">        Заслушав привлекаемое лицо,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ст.289 НК РФ, налогоплательщики обязаны представлять налоговые декларации не позднее 28 календарных дней со дня окончания соответствующего отчетного периода.</w:t>
      </w:r>
    </w:p>
    <w:p w:rsidR="00A77B3E">
      <w:r>
        <w:t xml:space="preserve">        Следовательно, срок предоставления   налогового   расчета  авансовых платежей    по налогу на прибыль за адрес дата – не позднее дата. </w:t>
      </w:r>
    </w:p>
    <w:p w:rsidR="00A77B3E">
      <w:r>
        <w:t xml:space="preserve">                  В данном случае факт совершения главным бухгалтером МОУДОД ЦДТ адрес фио административного правонарушения, предусмотренного ч.1ст.15.6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№4156 от дата, составленным государственным налоговым инспектором Отдела камеральных проверок №2 Межрайонной ИФНС №8 по адрес с участием фио; уведомлением о составлении протокола в отношении фио от дата; декларацией по налогу на прибыль организации из базы «АИС Налог», из которой следует, что налоговый расчет поступил в налоговый орган дата;  актом № 2606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установленным статьей 101 Налогового кодекса Российской Федерации) от дата; квитанцией о приме акта об обнаружении фактов, свидетельствующих о предусмотренных Налоговым кодексом Российской Федерации налоговых правонарушениях; выпиской из ЕГРЮЛ в отношении МОУДОД ЦДТ адрес.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 административную ответственность – признание  вины;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Муниципального образовательного наименование организации адрес»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