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5-22-344/2024</w:t>
      </w:r>
    </w:p>
    <w:p w:rsidR="00A77B3E">
      <w:r>
        <w:t>ПОСТАНОВЛЕНИЕ</w:t>
      </w:r>
    </w:p>
    <w:p w:rsidR="00A77B3E">
      <w:r>
        <w:t>по делу об административном правонарушении</w:t>
      </w:r>
    </w:p>
    <w:p w:rsidR="00A77B3E">
      <w:r>
        <w:tab/>
        <w:tab/>
        <w:tab/>
        <w:tab/>
        <w:tab/>
        <w:tab/>
      </w:r>
    </w:p>
    <w:p w:rsidR="00A77B3E">
      <w:r>
        <w:t>дата                                                              адрес</w:t>
      </w:r>
    </w:p>
    <w:p w:rsidR="00A77B3E">
      <w:r>
        <w:t xml:space="preserve"> Мировой судья адрес № 22 Алуштинского судебного района (городской адрес) адрес фио </w:t>
      </w:r>
    </w:p>
    <w:p w:rsidR="00A77B3E">
      <w:r>
        <w:t>с участием:</w:t>
      </w:r>
    </w:p>
    <w:p w:rsidR="00A77B3E">
      <w:r>
        <w:t>помощника прокурора адрес – фио</w:t>
      </w:r>
    </w:p>
    <w:p w:rsidR="00A77B3E">
      <w:r>
        <w:t xml:space="preserve">         лица привлекаемого к административной ответственности – фио</w:t>
      </w:r>
    </w:p>
    <w:p w:rsidR="00A77B3E">
      <w:r>
        <w:t>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Товарищества собственников недвижимости «Судакская, д.22 кв. 47»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r>
        <w:t xml:space="preserve"> </w:t>
      </w:r>
    </w:p>
    <w:p w:rsidR="00A77B3E">
      <w:r>
        <w:t xml:space="preserve">                                                          У С Т А Н О В И Л:</w:t>
      </w:r>
    </w:p>
    <w:p w:rsidR="00A77B3E"/>
    <w:p w:rsidR="00A77B3E">
      <w:r>
        <w:t xml:space="preserve">         фио, являясь председателем ТСН «Судакская, д.22 кв. 47»,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товарищества за содержание  жилого помещения с собственниками и пользователями помещений многоквартирного  дома № 22 по адрес, адрес, а именно о платежных документах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совершила административное правонарушение, предусмотренное  ч.2 ст.13.19.2 КоАП РФ.</w:t>
      </w:r>
    </w:p>
    <w:p w:rsidR="00A77B3E">
      <w:r>
        <w:t xml:space="preserve">        В судебное заседание фио явилась, вину признала, просила вынести наказание в виде предупреждения.   </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поддержала;  считает, что вина фио подтверждается материалами дела.  Просила привлечь фио к административной ответственности по ч. 2 ст.13.19.2 КоАП РФ. В связи с существенным нарушением  прав жильцов по неразмещению в ГИС ЖКХ счетов-квитанций считает, что фио следует назначить наказание в виде административного штрафа. </w:t>
      </w:r>
    </w:p>
    <w:p w:rsidR="00A77B3E">
      <w:r>
        <w:t xml:space="preserve">                Заслушав  помощника прокурора,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ТСН «Судакская, д.22 кв. 47»,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№22  по адрес адрес. Однако, по состоянию на дата председателем ТСН «Судакская, д.22 кв. 47»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№22 по адрес адрес, а именно о платежных документах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ТСН «Судакская, д.22 кв. 47».</w:t>
      </w:r>
    </w:p>
    <w:p w:rsidR="00A77B3E">
      <w:r>
        <w:t xml:space="preserve">               В данном случае факт совершения председателем ТСН «Судакская, д.22 кв. 47»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постановлением; указала, что вину признает, нарушения будут устранены в ближайшее время;</w:t>
      </w:r>
    </w:p>
    <w:p w:rsidR="00A77B3E">
      <w:r>
        <w:t>- копией паспорта фио;</w:t>
      </w:r>
    </w:p>
    <w:p w:rsidR="00A77B3E">
      <w:r>
        <w:t xml:space="preserve">         - выпиской из ЕГРЮЛ в отношении ТСН «Судакская, д.22 кв. 47», согласно которому  фио является председателем ТСН «Судакская, д.22 кв. 47»;   </w:t>
      </w:r>
    </w:p>
    <w:p w:rsidR="00A77B3E">
      <w:r>
        <w:t>-  актом осмотра сайта ГИС ЖКХ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фио вины  в совершении административного правонарушения и раскаяние в содеянном, что отражено в постановлении прокурора;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p w:rsidR="00A77B3E">
      <w:r>
        <w:t xml:space="preserve">                                                    П  О С  Т  А  Н  О  В  И  Л:</w:t>
      </w:r>
    </w:p>
    <w:p w:rsidR="00A77B3E"/>
    <w:p w:rsidR="00A77B3E">
      <w:r>
        <w:t xml:space="preserve">        Признать должностное лицо - председателя Товарищества собственников недвижимости «Судакская, д.22 кв. 47»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