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5-22- 213/2017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адрес фио, рассмотрев материал об административном правонарушении, предусмотренном ст.20.21  КоАП РФ, в отношении  фио, паспортные данные; зарегистрированного   по адресу:   адрес;  фактически временно проживающего по адресу: адрес,  пансионат «Море»,  гражданина РФ; со средним специальным образованием; холостого; не работающего; ранее 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мешал проходу граждан, имел неопрятный внешний вид, слабо ориентировался в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или иного токсического) от дата;  письменными объяснениями  фио на досудебной стадии производства по делу; рапортом сотрудника полиции; протоколом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обстоятельств, отягчающих административную ответственность, суд по делу не усматривает, в связи с чем суд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 фио, паспортные данные,  виновным в совершении административного правонарушения, предусмотренного  ст.20.21  КоАП РФ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18880491170001653746.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