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5-22- 222/2017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13  июля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адрес Власова С.С., рассмотрев материал об административном правонарушении, предусмотренном ст.20.21  КоАП РФ, в отношении  ..., паспортные данные; зарегистрированного  и проживающего по адресу:  адрес; гражданина РФ; с незаконченным высшим  образованием; холостого; работающего наименование организацииадресСевастополь, маляром-штукатуром;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12.07.2017 года в время  Дубравский Ф.С. в общественном месте по адресу: адрес около дома №38,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 при ходьбе, мешал проходу граждан,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Дубравский Ф.С.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просил учесть, что он официально трудоустроен, а поэтому просил  назначить наказание,  не связанное  с ограничением свободы, в виде штрафа.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Дубравским Ф.С.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13.07.2017 года, составленным в присутствии  двух понятых в связи с тем, что Дубравский Ф.С. от его подписания отказался; письменными объяснениями очевидцев совершенного административного правонарушения Травкина Я.В. и Миролюбова А.А.; Актом медицинского освидетельствования на состояние опьянения (алкогольного, наркотического или иного токсического) от 13.07.2017 года; 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Дубравский Ф.С. находился в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суд в соответствии со ст.ст.4.1-4.3 КоАП РФ учитывает характер совершенного Дубравским Ф.С.  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 признание вины и раскаяние; наличие обстоятельства, отягчающего административную ответственность - повторное совершение Дубравским Ф.С. однородного административного правонарушения (10.09.2016 года  был привлечен  по ст.20.20 ч.1 КоАП РФ и ему назначен  штраф сумма), в связи с чем считает необходимым назначить ему наказание в виде административного штрафа в размере  ...руб.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 Дубравского  Федора  Сергеевича,  паспортные данные, 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...руб.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...............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