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5-22-355/2021                                                   </w:t>
      </w:r>
    </w:p>
    <w:p w:rsidR="00A77B3E">
      <w:r>
        <w:t xml:space="preserve">   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ст. 15.5 КоАП РФ в отношении директора наименование организации фио, паспортные данные гражданки РФ; паспортные данные;  проживающей по адресу:  адрес; сведения о привлечении к административной ответственности отсутствуют,</w:t>
      </w:r>
    </w:p>
    <w:p w:rsidR="00A77B3E">
      <w:r>
        <w:t xml:space="preserve">                                                        установил:                </w:t>
      </w:r>
    </w:p>
    <w:p w:rsidR="00A77B3E">
      <w:r>
        <w:t xml:space="preserve">                  Согласно протоколу  об административном правонарушении от дата фио, являясь директором наименование организации, находящегося по  адресу: адрес, в нарушение п.п.4 п. 1 ст.23 НК РФ, не представила своевременно в налоговый орган по месту учета расчет по страховым взносам за полугодие дата - не позднее дата. Тем самым, совершила административное правонарушение, предусмотренное ст.15.5 КоАП РФ.</w:t>
      </w:r>
    </w:p>
    <w:p w:rsidR="00A77B3E">
      <w:r>
        <w:t xml:space="preserve">        В судебное заседание фио не явилась, извещена надлежащим образом телефонограммой дата в 10-30 часов.   фио предоставила в адрес суда ходатайство, в котором просила рассмотреть дело в ее отсутствие и производство по делу прекратить. Указала, что вину не признает, поскольку с ее стороны не было ни противоправных действий, ни противоправного бездействия;  в период  сдачи  налоговой отчетности   флеш-накопитель с электронной цифровой подписью наименование организации был изъят сотрудниками ОМВД России по адрес при обыске дата, а сама фио взята под стражу, где находилась до дата, то есть, физически не могла подать отчетность. На предприятии  не было сотрудников, которые  имели возможность это сделать вместо нее.  дата фио была возвращена электронная подпись и вся отчетность за полугодие дата была сдана в МИФНС № 8 по адрес дата.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          В соответствии с п.п.3 п.3.4 ст. 23 НК РФ плательщики страховых взносов обязаны представлять в налоговый орган по месту учёта налоговые расчёты по страховым взносам. </w:t>
      </w:r>
    </w:p>
    <w:p w:rsidR="00A77B3E">
      <w:r>
        <w:t xml:space="preserve">        В соответствии с п.п.1 п.1 ст. 419 НК РФ плательщиками страховых взносов признаются лица, производящие выплаты и иные вознаграждения физическим лицам (организации).</w:t>
      </w:r>
    </w:p>
    <w:p w:rsidR="00A77B3E">
      <w:r>
        <w:t xml:space="preserve">         В соответствии с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 xml:space="preserve">         В соответствии с п.7 ст. 431 НК РФ плательщики, указанные в п.п.1 п.1 ст. 419 НК РФ представляют расчет по страховым взносам не позднее 30-го числа, следующего за расчетным (отчетным) периодом, в налоговый орган по месту учёта организации.</w:t>
      </w:r>
    </w:p>
    <w:p w:rsidR="00A77B3E">
      <w:r>
        <w:t xml:space="preserve">       В соответствии с п. 7 ст. 6.1. НК РФ в случаях, когда последний день срока приходится на день, признаваемый в соответствии с законодательством РФ выходным или нерабочим праздничным днем, днем окончания срока считается ближайший следующий за ним рабочий день.</w:t>
      </w:r>
    </w:p>
    <w:p w:rsidR="00A77B3E">
      <w:r>
        <w:t xml:space="preserve">    Субъектом административного правонарушения в соответствии со статьей 15.5  Кодекса Российской Федерации об административных правонарушениях является должностное лицо.</w:t>
      </w:r>
    </w:p>
    <w:p w:rsidR="00A77B3E">
      <w:r>
        <w:t xml:space="preserve">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(статья 2.4 Кодекса Российской Федерации об административных правонарушениях).</w:t>
      </w:r>
    </w:p>
    <w:p w:rsidR="00A77B3E">
      <w:r>
        <w:t xml:space="preserve">     Из примечания к данной статье следует, что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организаций несут административную ответственность как должностные лица.</w:t>
      </w:r>
    </w:p>
    <w:p w:rsidR="00A77B3E">
      <w:r>
        <w:t xml:space="preserve">    Согласно выписке из ЕГРЮЛ лицом, имеющим право без доверенности действовать от имени юридического лица наименование организации,  является  фио, должность-директор.</w:t>
      </w:r>
    </w:p>
    <w:p w:rsidR="00A77B3E">
      <w:r>
        <w:t xml:space="preserve">    Из   справки ФКУ СИЗО-1 УФСИН России по  адрес и адрес  усматривается, что  фио была арестовала дата и  в период с дата по дата содержалась в следственном изоляторе.</w:t>
      </w:r>
    </w:p>
    <w:p w:rsidR="00A77B3E">
      <w:r>
        <w:t xml:space="preserve">    Из Акта приема-передачи от дата следует, что старшим следователем  СО ОМВД России по адрес фио   был передан фио флеш-накопитель, в том числе,  с электронной цифровой подписью наименование организации.</w:t>
      </w:r>
    </w:p>
    <w:p w:rsidR="00A77B3E">
      <w:r>
        <w:t xml:space="preserve">     Тем самым, в силу объективных  причин фио  не имела возможности  в период нахождения  под стражей исполнять свои должностные обязанности директора наименование организации, и, соответственно в срок до дата  предоставить   в налоговый орган   расчет по страховым взносам за полугодие дата.  </w:t>
      </w:r>
    </w:p>
    <w:p w:rsidR="00A77B3E">
      <w:r>
        <w:t xml:space="preserve">    Судом установлено, что  данный расчет по страховым взносам был предоставлен  в налоговый орган  дата, то есть непосредственно после освобождения фио из-под стражи.</w:t>
      </w:r>
    </w:p>
    <w:p w:rsidR="00A77B3E">
      <w:r>
        <w:t xml:space="preserve">     В соответствии с п.3 ст.26.1 КоАП РФ виновность лица в совершении административного правонарушения подлежит обязательному выяснению и доказыванию.</w:t>
      </w:r>
    </w:p>
    <w:p w:rsidR="00A77B3E">
      <w:r>
        <w:t xml:space="preserve">     В силу положений чч. 1 и 4 ст. 1.5 КоАП РФ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A77B3E">
      <w:r>
        <w:t xml:space="preserve">     Согласно п.2 ч.1 ст.24.5 КоАП РФ  производство по делу об административном правонарушении не может быть начато, а начатое производство подлежит прекращению        в связи с отсутствием состава административного правонарушения в соответствии с п.2 ч.1 ст.24.5 КоАП РФ.                 </w:t>
      </w:r>
    </w:p>
    <w:p w:rsidR="00A77B3E">
      <w:r>
        <w:t xml:space="preserve">        На основании изложенного, оценив в порядке ст. 26.11 КоАП РФ в совокупности представленные по делу об административном правонарушении доказательства, суд приходит к выводу, что материалами дела  административного дела не доказана   виновность  фио в совершении вмененного ей в вину административного правонарушения, предусмотренного ст.15.5 КоАП РФ, а  поэтому производство по делу об административном правонарушении подлежит прекращению в соответствии с п.2 ч.1 ст.24.5 КоАП РФ, в связи с отсутствием в действиях   фио состава административного правонарушения, предусмотренного ст.15.5  КоАП РФ.</w:t>
      </w:r>
    </w:p>
    <w:p w:rsidR="00A77B3E">
      <w:r>
        <w:t xml:space="preserve">        Руководствуясь ст. 1.5, п. 2 ч. 1 ст.24.5, ст.29.9, 29.10, 30.1-30.3  КоАП РФ, судья</w:t>
      </w:r>
    </w:p>
    <w:p w:rsidR="00A77B3E">
      <w:r>
        <w:t xml:space="preserve">                                                                 ПОСТАНОВИЛ:</w:t>
      </w:r>
    </w:p>
    <w:p w:rsidR="00A77B3E">
      <w:r>
        <w:t xml:space="preserve">        Прекратить производство по делу об административном правонарушении в отношении  директора наименование организации фио в связи с отсутствием в ее действиях  состава административного правонарушения, предусмотренного ст.15.5  КоАП РФ.</w:t>
      </w:r>
    </w:p>
    <w:p w:rsidR="00A77B3E">
      <w:r>
        <w:t xml:space="preserve">       Постановление суда может быть обжаловано  в Алуштинский городской суд адрес   в течение   в течение 10 суток со дня вручения или получения копии постановления.</w:t>
      </w:r>
    </w:p>
    <w:p w:rsidR="00A77B3E">
      <w:r>
        <w:t xml:space="preserve">      </w:t>
      </w:r>
    </w:p>
    <w:p w:rsidR="00A77B3E">
      <w:r>
        <w:t xml:space="preserve">        Мировой судья</w:t>
        <w:tab/>
        <w:tab/>
        <w:tab/>
        <w:t xml:space="preserve">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