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№ 5-22- 234/2017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19  июля 2017 года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Власова С.С., рассмотрев материал об административном правонарушении, предусмотренном ст.20.21  КоАП РФ, в отношении   Коновалова Сергея Сергеевича, паспортные данные; зарегистрированного и проживаю...область, г.Воронеж, ул. 121 стрелковой дивизии,  д.54, кв.92;  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18.07.2017 г. в время  Коновалов С.С. в общественном месте по адресу: адрес около дома №15,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Коновалов С.С.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Коновалова С.С.,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 Коноваловым С.С.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правонарушении; справкой о результатах медицинского освидетельствования на состояние опьянения;  письменными объяснениями  самого нарушителя;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Санкция вышеуказанной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решении вопроса о назначении вида и размера административного наказания судья учла,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нарушителя, обстоятельств, смягчающих и отягчающих административную ответственность (статьи 4.1 - 4.5 КоАП РФ). Вместе с тем, если при рассмотрении дела будет установлена малозначительность совершенного административного правонарушения, судья на основании ст.2.9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A77B3E">
      <w:r>
        <w:t xml:space="preserve">   Как следует из разъяснений, содержащихся в п.21 Постановления Пленума Верховного Суда Российской Федерации от 24 марта 2005 года №5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В данном случае суд учел отсутствие неблагоприятных последствий и   существенной угрозы охраняемым общественным отношениям, являющимся объектом правонарушения,  поскольку очевидцы  совершения административного правонарушения    отсутствовали;  доказательства, что  Коновалов С.С.  своим поведением нарушил чьи-либо права,  не приведены.   </w:t>
      </w:r>
    </w:p>
    <w:p w:rsidR="00A77B3E">
      <w:r>
        <w:t xml:space="preserve">       Суд принял во внимание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суд по делу не усматривает.</w:t>
      </w:r>
    </w:p>
    <w:p w:rsidR="00A77B3E">
      <w:r>
        <w:t xml:space="preserve">                 На основании вышеизложенного мировой судья полагает, что допущенное   Коноваловым С.С. правонарушение является малозначительным, что в силу ст.2.9 КоАП РФ влечет освобождение должностного лица от административной ответственности.</w:t>
      </w:r>
    </w:p>
    <w:p w:rsidR="00A77B3E">
      <w:r>
        <w:t xml:space="preserve">      При этом мировой судья считает необходимым объявить    Коновалову С.С. устное замечание о недопущении впредь подобных нарушений. </w:t>
      </w:r>
    </w:p>
    <w:p w:rsidR="00A77B3E">
      <w:r>
        <w:t xml:space="preserve">      При таких обстоятельствах судья приходит к выводу, что в соответствии  положениями п.2 ч.1.1 ст.29.9 КоАП РФ  производство по делу об административном правонарушении в отношении   Коновалова С.С. подлежит прекращению.</w:t>
      </w:r>
    </w:p>
    <w:p w:rsidR="00A77B3E">
      <w:r>
        <w:t xml:space="preserve">      Руководствуясь ст.ст. 2.9, 29.9-29-11, 30.1-30.3  КоАП РФ, мировой судья</w:t>
      </w:r>
    </w:p>
    <w:p w:rsidR="00A77B3E">
      <w:r>
        <w:t xml:space="preserve">                                                              П О С Т А Н О В И Л:</w:t>
      </w:r>
    </w:p>
    <w:p w:rsidR="00A77B3E">
      <w:r>
        <w:t xml:space="preserve">                  Коновалова Сергея Сергеевича, паспортные данные,  освободить от административной ответственности по  ст.20.21 КоАП РФ  на основании ст. 2.9 КоАП РФ.</w:t>
      </w:r>
    </w:p>
    <w:p w:rsidR="00A77B3E">
      <w:r>
        <w:t xml:space="preserve">       Объявить Коновалову Сергею Сергеевичу    устное замечание.  </w:t>
      </w:r>
    </w:p>
    <w:p w:rsidR="00A77B3E">
      <w:r>
        <w:t xml:space="preserve">       Производство по делу об административном правонарушении, предусмотренном ст.20.21 КоАП РФ, в отношении Коновалова Сергея Сергеевича  прекратить в силу малозначительности совершенного административного правонарушения.</w:t>
      </w:r>
    </w:p>
    <w:p w:rsidR="00A77B3E">
      <w:r>
        <w:t xml:space="preserve">      Постановление суда может быть обжаловано в Алуштинский городской суд адрес  через мирового судью судебного участка №22 Алуштинского судебного района (г.адрес) в течение   в течение 10-ти суток со дня вручения или получения копии постановления.</w:t>
      </w:r>
    </w:p>
    <w:p w:rsidR="00A77B3E">
      <w:r>
        <w:t xml:space="preserve">  </w:t>
      </w:r>
    </w:p>
    <w:p w:rsidR="00A77B3E"/>
    <w:p w:rsidR="00A77B3E">
      <w:r>
        <w:t xml:space="preserve">  Мировой судья</w:t>
        <w:tab/>
        <w:tab/>
        <w:tab/>
        <w:t xml:space="preserve">                          Власова С.С.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