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5-22-239/2025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Маныч В.В.,</w:t>
      </w:r>
    </w:p>
    <w:p w:rsidR="00A77B3E">
      <w:r>
        <w:t xml:space="preserve">рассмотрев материал об административном правонарушении, предусмотренном ст. 20.21 КоАП РФ, в отношении Маныч фио, паспортные данные гражданина РФ; паспортные данные; проживающего по адресу: адрес; не состоящего в зарегистрированном браке; официально не трудоустроенного; имеющего на иждивении двоих несовершеннолетних детей; ранее не привлекавшегося к административной ответственности,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 xml:space="preserve">дата в время Маныч В.В. в общественном месте, по адресу: адрес,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шаткую походку, поведение не соответствующее обстановке. Тем самым, Маныч В.В.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Маныч В.В., которому разъяснены права, предусмотренные ст. 25.1 КоАП РФ и ст. 51 Конституции РФ, отводов не заявил,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Выслушав Маныч В.В.,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Маныч В.В. административного правонарушения, предусмотренного ст. 20.21 КоАП РФ, и его виновность  подтверждается исследованными в судебном заседании доказательствами:</w:t>
      </w:r>
    </w:p>
    <w:p w:rsidR="00A77B3E">
      <w:r>
        <w:t>-  протоколом об административном правонарушении от дата, с которым Маныч В.В. был ознакомлен;</w:t>
      </w:r>
    </w:p>
    <w:p w:rsidR="00A77B3E">
      <w:r>
        <w:t>- листом ознакомления с правами;</w:t>
      </w:r>
    </w:p>
    <w:p w:rsidR="00A77B3E">
      <w:r>
        <w:t xml:space="preserve"> - протоколом о доставлении лица, совершившего административное правонарушение  от дата;</w:t>
      </w:r>
    </w:p>
    <w:p w:rsidR="00A77B3E">
      <w:r>
        <w:t>- протоколом о направлении на медицинское освидетельствование на состояние опьянения от дата;</w:t>
      </w:r>
    </w:p>
    <w:p w:rsidR="00A77B3E">
      <w:r>
        <w:t xml:space="preserve">- копией протокола об административном задержании от дата; </w:t>
      </w:r>
    </w:p>
    <w:p w:rsidR="00A77B3E">
      <w:r>
        <w:t>- объяснениями Маныч В.В. от дата;</w:t>
      </w:r>
    </w:p>
    <w:p w:rsidR="00A77B3E">
      <w:r>
        <w:t>- рапортом сотрудника ОМВД России по адрес от дата;</w:t>
      </w:r>
    </w:p>
    <w:p w:rsidR="00A77B3E">
      <w:r>
        <w:t>- справкой ГБУЗ РК «Алуштинская ЦГБ» от дата;</w:t>
      </w:r>
    </w:p>
    <w:p w:rsidR="00A77B3E">
      <w:r>
        <w:t>- актом медицинского освидетельствования на состояние опьянения № 69 от дата;</w:t>
      </w:r>
    </w:p>
    <w:p w:rsidR="00A77B3E">
      <w:r>
        <w:t xml:space="preserve">- справкой на физическое лицо.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Маныч В.В.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Маныч В.В., его семейное и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Маныч В.В. не относится.</w:t>
      </w:r>
    </w:p>
    <w:p w:rsidR="00A77B3E">
      <w:r>
        <w:t>Согласно протоколу о доставлении лица, совершившего административное правонарушение  от дата, Маныч В.В. был доставлен в ОМВД России по адрес дата  в время.</w:t>
      </w:r>
    </w:p>
    <w:p w:rsidR="00A77B3E">
      <w:r>
        <w:t>Руководствуясь ст.ст. 29.9, 29.10, 29.11 КоАП РФ,</w:t>
      </w:r>
    </w:p>
    <w:p w:rsidR="00A77B3E"/>
    <w:p w:rsidR="00A77B3E">
      <w:r>
        <w:t>ПОСТАНОВИЛ:</w:t>
      </w:r>
    </w:p>
    <w:p w:rsidR="00A77B3E">
      <w:r>
        <w:t>Признать Маныч фио, паспортные данные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</w:t>
      </w:r>
    </w:p>
    <w:p w:rsidR="00A77B3E">
      <w:r>
        <w:t xml:space="preserve">         Срок  административного ареста  исчислять с  время дата.</w:t>
      </w:r>
    </w:p>
    <w:p w:rsidR="00A77B3E">
      <w:r>
        <w:t xml:space="preserve">         Считать назначенное административное наказание в виде ареста исполненным.  </w:t>
      </w:r>
    </w:p>
    <w:p w:rsidR="00A77B3E">
      <w:r>
        <w:t>Постановление может быть обжаловано в Алуштинский городской суд адрес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Мировой судья         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