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5-22-250/2020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зарегистрированного  по адресу: адрес; фактически  проживающего по адресу: адрес; с высшим образованием;  работающего руководителем службы благоустройства и озеленения в адрес, бухта «Капсель», АМО «Центр развития культуры и инициативы»; состоящего в зарегистрированном браке; имеющего на иждивении одного малолетнего ребенка;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Берлинго», государственный регистрационный знак В 639ЕК 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В настоящий момент он понимает, что необходимо было пройти вышеуказанные освидетельствования. Просил  строго не наказывать.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от подписи в протоколе отказался;</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от подписи в протоколе отказался;</w:t>
      </w:r>
    </w:p>
    <w:p w:rsidR="00A77B3E">
      <w:r>
        <w:t xml:space="preserve"> - актом освидетельствования на состояние алкогольного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от подписи в акте отказался;  </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при этом озвучив, что причиной отстранения является наличие признаков опьянения – запах алкоголя, резкое изменение окраски кожных покровов лица.  На видеозаписи зафиксировано, что инспектор ГИБДД предложил водителю пройти освидетельствование на состояние опьянения в патрульном автомобиле при помощи прибора алкотестера, продемонстрировав данный  прибор и  свидетельство о поверке.   При этом   фио осознанно и добровольно озвучил, что отказывается от прохождения данного освидетельствования, после чего инспектор ГИБДД предложил ему пройти освидетельствование на состояние опьянения в медицинском учреждении, от чего   фио также добровольно отказался.  При этом водителю была разъяснена санкция   по ч.1 ст.12.26 КоАП РФ – сумма штраф и лишение права управления транспортными средствами на срок от 1,5 до 2-х лет.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протоколом о задержании транспортного средства от дата;</w:t>
      </w:r>
    </w:p>
    <w:p w:rsidR="00A77B3E">
      <w:r>
        <w:t>- распиской фио о получении на руки копий составленных протоколов;</w:t>
      </w:r>
    </w:p>
    <w:p w:rsidR="00A77B3E">
      <w:r>
        <w:t xml:space="preserve">- копией паспорта, водительского удостоверения, свидетельства о регистрации ТС на имя фио; </w:t>
      </w:r>
    </w:p>
    <w:p w:rsidR="00A77B3E">
      <w:r>
        <w:t>- результатами поиска правонарушений  из Базы данных ГИБДД.</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наличие на иждивении одного  малолетнего ребенка.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