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</w:t>
      </w:r>
    </w:p>
    <w:p w:rsidR="00A77B3E">
      <w:r>
        <w:t xml:space="preserve">    Дело № 5-22-273/2020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            адрес</w:t>
      </w:r>
    </w:p>
    <w:p w:rsidR="00A77B3E"/>
    <w:p w:rsidR="00A77B3E">
      <w:r>
        <w:t xml:space="preserve">         И.о. мирового судьи судебного участка № 22 Алуштинского судебного района (городской адрес) адрес - 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адрес, в отношении </w:t>
      </w:r>
    </w:p>
    <w:p w:rsidR="00A77B3E">
      <w:r>
        <w:t xml:space="preserve">фио, паспортные данные, не работающей, не замужней, зарегистрированной по адресу: адрес, проживающей по адресу: адрес, </w:t>
      </w:r>
    </w:p>
    <w:p w:rsidR="00A77B3E">
      <w:r>
        <w:t>по ч. 1 ст. 7.27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>
      <w:r>
        <w:t xml:space="preserve"> </w:t>
      </w:r>
    </w:p>
    <w:p w:rsidR="00A77B3E">
      <w:r>
        <w:t>фио дата в время по адресу: адрес, совершила путем кражи мелкое хищение мобильного телефона «Леново С 820», принадлежащего фио, стоимостью сумма, то есть совершила административное правонарушение, предусмотренное ч. 1 ст. 7.27 КоАП РФ.</w:t>
      </w:r>
    </w:p>
    <w:p w:rsidR="00A77B3E">
      <w:r>
        <w:t xml:space="preserve">фио к мировому судье для участия в судебном заседании не явилась. О времени и месте рассмотрения дела была уведомлена должностным лицом ОМВД России по адрес заблаговременно, надлежащим образом, с использованием телефонограммы по номеру телефона, указанному ею уполномоченному должностному лицу при составлении протокола об административном правонарушении по данному делу. </w:t>
      </w:r>
    </w:p>
    <w:p w:rsidR="00A77B3E">
      <w:r>
        <w:t>Потерпевший фио к мировому судье для участия в судебном заседании также не явился, о времени и месте рассмотрения дела был уведомлен под роспись должностным лицом ОМВД России по адрес.</w:t>
      </w:r>
    </w:p>
    <w:p w:rsidR="00A77B3E">
      <w:r>
        <w:t>В соответствии с разъяснениями, содержащимися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77B3E">
      <w:r>
        <w:t>Таким образом, лица, участвующие в деле, считаются извещенными о времени и месте рассмотрения дела.</w:t>
      </w:r>
    </w:p>
    <w:p w:rsidR="00A77B3E">
      <w:r>
        <w:t>Согласно требованиям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В силу ч. 3 ст. 25.1 КоАП РФ присутствие лица, привлекаемого к административной ответственности, при рассмотрении дела об административном правонарушении, влекущем административный арест, во всех случаях является необходимым.</w:t>
      </w:r>
    </w:p>
    <w:p w:rsidR="00A77B3E">
      <w:r>
        <w:t>Вместе с тем, как указал Верховный Суд РФ в Обзоре судебной практики Верховного Суда Российской Федерации N 4 (2016)" (утв. Президиумом Верховного Суда РФ дата), - согласно позиции Конституционного Суда Российской Федерации, высказанной в определениях от дата N 1125-О, от дата N 1902-О, часть 3 ст. 25.1 КоАП РФ создает для лица дополнительную гарантию полноценной реализации права на защиту при привлечении к ответственности за такие административные правонарушения, за которые предусмотрена возможность применения к нарушителю наиболее ограничительных по своему характеру мер административной ответственности.</w:t>
      </w:r>
    </w:p>
    <w:p w:rsidR="00A77B3E">
      <w:r>
        <w:t>Таким образом,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</w:t>
      </w:r>
    </w:p>
    <w:p w:rsidR="00A77B3E">
      <w:r>
        <w:t>- лицо не явилось либо не было доставлено в судебное заседание;</w:t>
      </w:r>
    </w:p>
    <w:p w:rsidR="00A77B3E">
      <w:r>
        <w:t>-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</w:t>
      </w:r>
    </w:p>
    <w:p w:rsidR="00A77B3E">
      <w:r>
        <w:t>-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A77B3E">
      <w:r>
        <w:t>В соответствии с положениями ч. 3 ст. 25.2 КоАП РФ дело об административном правонарушении рассматривается с участием потерпевшего. В его отсутствие дело может быть рассмотрено лишь в случаях,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Таким образом, принимая во внимание сокращенный срок рассмотрения дела об административном правонарушении данной категории, надлежащее уведомление фио и фио о времени и месте рассмотрения дела; возможность назначения лицу, в отношении которого ведется производство по делу об административном правонарушении, иного, помимо ареста, вида административного наказания, а также учитывая отсутствие ходатайств об отложении рассмотрения дела, - 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правонарушении, и потерпевшей. </w:t>
      </w:r>
    </w:p>
    <w:p w:rsidR="00A77B3E">
      <w:r>
        <w:t xml:space="preserve">            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          </w:t>
      </w:r>
    </w:p>
    <w:p w:rsidR="00A77B3E">
      <w:r>
        <w:t>- протоколом об административном правонарушении № РК-телефон от дата, копия которого вручена фио Протокол составлен уполномоченным лицом, существенных недостатков, которые могли бы повлечь его недействительность, протокол не содержит (л.д. 2);</w:t>
      </w:r>
    </w:p>
    <w:p w:rsidR="00A77B3E">
      <w:r>
        <w:t>- определением № 505 от дата о возбуждении дела об административном правонарушении и проведении административного расследования (л.д. 3);</w:t>
      </w:r>
    </w:p>
    <w:p w:rsidR="00A77B3E">
      <w:r>
        <w:t>- копией заявления фио от дата в орган внутренних дел о привлечении к ответственности лица, совершившего кражу мобильного телефона (л.д. 6);</w:t>
      </w:r>
    </w:p>
    <w:p w:rsidR="00A77B3E">
      <w:r>
        <w:t>- копией письменного объяснения фио об обстоятельствах совершенного административного правонарушения (л.д. 7);</w:t>
      </w:r>
    </w:p>
    <w:p w:rsidR="00A77B3E">
      <w:r>
        <w:t>- копией протокола осмотра места происшествия от дата (л.д. 8-9);</w:t>
      </w:r>
    </w:p>
    <w:p w:rsidR="00A77B3E">
      <w:r>
        <w:t>- копией протокола явки с повинной от дата (л.д. 11);</w:t>
      </w:r>
    </w:p>
    <w:p w:rsidR="00A77B3E">
      <w:r>
        <w:t>- письменными объяснениями фио, из которых усматривается признание ею вины в содеянном (л.д. 12, 18), и другими материалами дела.</w:t>
      </w:r>
    </w:p>
    <w:p w:rsidR="00A77B3E">
      <w:r>
        <w:t>Таким образом, оценив все собранные по делу доказательства в их совокупности, полагаю, что действия фиоД, следует квалифицировать по ч. 1 ст. 7.27 КоАП РФ, поскольку она  совершила мелкое хищение чужого имущества, стоимость которого не превышает сумма прописью, путем кражи,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A77B3E">
      <w:r>
        <w:t>При назначении наказания учитывается характер совершенного правонарушения, личность фио, которая признала свою вину в совершении правонарушения, что суд учитывает в качестве смягчающего ответственность обстоятельства; ее имущественное положение, отсутствие обстоятельств, отягчающих ответственность за совершенное правонарушение.</w:t>
      </w:r>
    </w:p>
    <w:p w:rsidR="00A77B3E">
      <w:r>
        <w:t>Таким образом, с учетом конкретных обстоятельств дела, данных о личности правонарушителя, считаю возможным назначить виновной наказание в виде штрафа, в пределах санкции ч. 1 ст. 7.27 КоАП.</w:t>
      </w:r>
    </w:p>
    <w:p w:rsidR="00A77B3E">
      <w:r>
        <w:t>Срок привлечения фио к административной ответственности не истёк. Оснований для прекращения производства по делу не имеется.</w:t>
      </w:r>
    </w:p>
    <w:p w:rsidR="00A77B3E">
      <w:r>
        <w:t xml:space="preserve">            На основании изложенного, руководствуясь ст. ст. 29.7, 29.9-29.11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            Признать фио виновной в совершении административного правонарушения, предусмотренного ч. 1 ст. 7.27 КоАП РФ, и назначить ей наказание в виде административного штрафа в размере сумма.</w:t>
      </w:r>
    </w:p>
    <w:p w:rsidR="00A77B3E">
      <w:r>
        <w:tab/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телефон телефон, наименование платежа – штраф по делу об административном правонарушении № 5-22-272/2020 в отношении фио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 судебного участка № 22 Алуштинского судебного района (городской адрес) адрес. </w:t>
      </w:r>
    </w:p>
    <w:p w:rsidR="00A77B3E">
      <w:r>
        <w:t xml:space="preserve">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22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