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5-2-274/2023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зарегистрированного и  проживающего по адресу: адрес; гражданин РФ,  паспортные данные, работающего наименование организации, женатого,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дата был привлечен к административной ответственности по ч. 3.1 ст. 12.5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умышленно не оплатил штраф. Оплатил с нарушением срока его оплаты.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копией постановления от дата № 18810082220000872033 о привлечении фио  к административной ответственности по ст. 12.5 ч.3.1 КоАП РФ, которое было составлено в его присутствии.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 признание вины,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0410760300225002532320126; назначение платежа: «штраф по делу об административном правонарушении по постановлению № 5-22-274/2023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