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Дело №5-22-175/2018</w:t>
      </w:r>
    </w:p>
    <w:p w:rsidR="00A77B3E">
      <w:r>
        <w:t xml:space="preserve">                                                            ОПРЕДЕЛЕНИЕ</w:t>
      </w:r>
    </w:p>
    <w:p w:rsidR="00A77B3E">
      <w:r>
        <w:t>дата</w:t>
        <w:tab/>
        <w:t xml:space="preserve">               </w:t>
        <w:tab/>
        <w:t xml:space="preserve">                            адрес</w:t>
      </w:r>
    </w:p>
    <w:p w:rsidR="00A77B3E">
      <w:r>
        <w:t>Мировой судья судебного участка № 22 Алуштинского судебного района (г.адрес)  фио, рассмотрев при подготовке к рассмотрению дело об административном правонарушении, предусмотренном ч.4 ст.5.26 КоАП РФ,  в отношении  фио,</w:t>
      </w:r>
    </w:p>
    <w:p w:rsidR="00A77B3E">
      <w:r>
        <w:t xml:space="preserve">                                                               УСТАНОВИЛ:</w:t>
      </w:r>
    </w:p>
    <w:p w:rsidR="00A77B3E">
      <w:r>
        <w:t xml:space="preserve">                дата Прокурором адрес фио было вынесено постановление о возбуждении дела об административном правонарушении, предусмотренном ч.4 ст.5.26 КоАП РФ, в отношении фио.  </w:t>
      </w:r>
    </w:p>
    <w:p w:rsidR="00A77B3E">
      <w:r>
        <w:t xml:space="preserve">                 В соответствии со ст. 29.1 КоАП РФ судья при подготовке к рассмотрению дела об административном правонарушении выясняет, в том числе, правильно ли составлены протокол об административном правонарушении и другие протоколы, а также правильно ли оформлены иные материалы дела. </w:t>
      </w:r>
    </w:p>
    <w:p w:rsidR="00A77B3E">
      <w:r>
        <w:t xml:space="preserve">     Согласно, разъяснениям, содержащимся в Постановлении Пленума Верховного Суда РФ от дата № 5 «О некоторых вопросах, возникающих у судов при применении Кодекса РФ об административных правонарушениях», в порядке подготовки дела к рассмотрению судья должен также установить, правильно ли составлен протокол об административном правонарушении с точки зрения полноты исследования события правонарушения и сведений о лице, его совершившем, а также соблюдения процедуры оформления протокола.</w:t>
      </w:r>
    </w:p>
    <w:p w:rsidR="00A77B3E">
      <w:r>
        <w:t xml:space="preserve">                 В соответствии с п. 4 ч.1 ст. 29.4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орган, должностному лицу, которые составили протокол, в случае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дела.</w:t>
      </w:r>
    </w:p>
    <w:p w:rsidR="00A77B3E">
      <w:r>
        <w:t xml:space="preserve">                В соответствии с ч.2 ст.28.4 КоАП РФ о возбуждении дела об административном правонарушении прокурором выносится постановление, которое должно содержать сведения, предусмотренные ст.28.2 КоАП РФ.</w:t>
      </w:r>
    </w:p>
    <w:p w:rsidR="00A77B3E">
      <w:r>
        <w:t xml:space="preserve">        В соответствии с ч.2 ст.28.2 КоАП РФ в постановлении о возбуждении дела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>
      <w:r>
        <w:t xml:space="preserve">      В соответствии со статьей 26.1 КоАП РФ по делу об административном правонарушении подлежат выяснению, в частности: наличие события административного правонарушения;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 xml:space="preserve">                 Частью 4 статьи 5.26  КоАП РФ предусмотрена административная ответственность    за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объединениях. </w:t>
      </w:r>
    </w:p>
    <w:p w:rsidR="00A77B3E">
      <w:r>
        <w:t xml:space="preserve">               В данном случае фио  вменяется в вину нарушение требований  п.1 ст.24.2   Федерального Закона Федерального Закона от дата №125 -ФЗ «О свободе совести и о религиозных объединениях»,  согласно которому граждане, осуществляющие миссионерскую деятельность от имени религиозной группы, обязаны при себе иметь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 (п.1).</w:t>
      </w:r>
    </w:p>
    <w:p w:rsidR="00A77B3E">
      <w:r>
        <w:t xml:space="preserve">               В материалы дела в качестве доказательств представлен ряд копий документов, которые не заверены надлежащим образом (не подписаны, не скреплены и не удостоверены печатью соответствующего органа, организации либо должностного лица),  что в отсутствие оригиналов соответствующих документов исключает возможность использования их в качестве допустимых доказательств (в том числе: Уведомление  о создании религиозной группы;  подтверждение  Российской Церкви христиан веры евангельской;  договор аренды   от дата; объяснения  фио).</w:t>
      </w:r>
    </w:p>
    <w:p w:rsidR="00A77B3E">
      <w:r>
        <w:t xml:space="preserve">               При  этом  в материалах  дела отсутствуют сведения о том, что при осуществлении опроса  вышеуказанных лиц и  взятии у них объяснений данным лицам  были разъяснены права, предусмотренные КоАП РФ (в частности, ст.ст. 25.1, 25.6, 25.7 КоАП РФ).</w:t>
      </w:r>
    </w:p>
    <w:p w:rsidR="00A77B3E">
      <w:r>
        <w:t xml:space="preserve">               Согласно представленному постановлению о возбуждении дела об административном правонарушении фио распространяла религиозную литературу. </w:t>
      </w:r>
    </w:p>
    <w:p w:rsidR="00A77B3E">
      <w:r>
        <w:t xml:space="preserve">                В подтверждение  виновности  фио  к материалу об административном правонарушении  в качестве  вещественных доказательств  приобщены   брошюры «Библия слово правды» и  «Новый завет  и Псалтырь».  </w:t>
      </w:r>
    </w:p>
    <w:p w:rsidR="00A77B3E">
      <w:r>
        <w:t xml:space="preserve">                При этом протокол изъятия  вещей  и документов, произведенного  в соответствии с  требованиями КоАП РФ (ст.27.10)  в материалах дела  отсутствует.</w:t>
      </w:r>
    </w:p>
    <w:p w:rsidR="00A77B3E">
      <w:r>
        <w:t xml:space="preserve">               Кроме того, при составлении материала в отношении фио не был допрошен представитель религиозной группы (пастор) фио для выяснения вопроса о том имеется ли решение общего собрания религиозной группы о предоставлении   фио соответствующих полномочий на осуществление миссионерской деятельности от имени религиозной группы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</w:t>
      </w:r>
    </w:p>
    <w:p w:rsidR="00A77B3E">
      <w:r>
        <w:t xml:space="preserve">                Указанные  выше обстоятельства исключают возможность вынесения судом решения на основе представленных материалов, а потому являются основанием для возврата протокола об административном правонарушении и других материалов дела в орган (должностному лицу), которые их составили. </w:t>
      </w:r>
    </w:p>
    <w:p w:rsidR="00A77B3E">
      <w:r>
        <w:t xml:space="preserve">                На основании вышеизложенного, руководствуясь ст.ст. 29.1 ч.3, 29.4 ч.1 п.4, 29.12 КоАП РФ, мировой судья</w:t>
      </w:r>
    </w:p>
    <w:p w:rsidR="00A77B3E">
      <w:r>
        <w:t xml:space="preserve">                                                             ОПРЕДЕЛИЛ:</w:t>
      </w:r>
    </w:p>
    <w:p w:rsidR="00A77B3E">
      <w:r>
        <w:t xml:space="preserve">                Возвратить постановление о возбуждении дела об административном правонарушении, предусмотренном ч.4 ст.5.26 КоАП РФ, в отношении  фио   и другие материалы дела Прокурору адрес для устранения обстоятельств, препятствующих рассмотрению дела. </w:t>
      </w:r>
    </w:p>
    <w:p w:rsidR="00A77B3E"/>
    <w:p w:rsidR="00A77B3E">
      <w:r>
        <w:t xml:space="preserve"> </w:t>
      </w:r>
    </w:p>
    <w:p w:rsidR="00A77B3E">
      <w:r>
        <w:t xml:space="preserve">                       Мировой  судья</w:t>
        <w:tab/>
        <w:tab/>
        <w:tab/>
        <w:tab/>
        <w:tab/>
        <w:t xml:space="preserve"> фио</w:t>
      </w:r>
    </w:p>
    <w:p w:rsidR="00A77B3E"/>
    <w:p w:rsidR="00A77B3E">
      <w:r>
        <w:t xml:space="preserve">                                                                 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