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5-22-298/2020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</w:t>
      </w:r>
    </w:p>
    <w:p w:rsidR="00A77B3E">
      <w:r>
        <w:t>с участием лица, привлекаемого к административной ответственности –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ст.20.25 ч.1 КоАП РФ, в отношении    фио Усеина Асановича, паспортные данные гражданина РФ; со средним специальным образованием, зарегистрированного и проживающего по адресу: адрес; женатого, имеющего на иждивении двух  малолетних детей; являющегося индивидуальным предпринимателем; работающего заведующим магазина «Мир одежды и обуви»;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наименование организации дата был привлечен к административной ответственности по  ч.1 ст.20.4 КоАП РФ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тем, что срок добровольной уплаты штрафа пришелся на период, когда в стране и адрес были введены ограничения в связи с распространением коронавирусной инфекции; деятельность его ИП связана с парикмахерскими услугами и была приостановлена; деятельность  магазина «Мир одежды и обуви», в котором он работает, также не осуществлялась, в связи с чем  он испытывал материальные трудности, учитывая, что на его иждивении находятся двое малолетних детей. Просил учесть, что назначенный штраф был им уплачен дата в полном объеме,  и строго  не наказывать.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извещением о назначении времени и места составления протокола об АП от дата;  квитанцией об отправке и копией почтового уведомления о его вручении фио дата; постановлением по делу об административном правонарушении от дата, которым   фио был привлечен к административной ответственности по  ч.1 ст.20.4 КоАП РФ  и подвергнут административному штрафу в размере сумма,   постановление вступило в силу дата; копией заявления о предоставлении фио отсрочки оплаты штрафа; копией выписки по договору банковской расчетной карты на имя фио; определением об отсрочке исполнения постановления и назначении административного наказания от дата; копией письма об отсутствии оплаты штрафа, назначенного постановлением 6/2020/1 от дата;  заявлением о возбуждении исполнительного производства;  копией паспорта фио, выпиской из ЕГРИП;  копией свидетельства о государственной регистрации физического лица в качестве ИП.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полную оплату назначенного штрафа; наличие на иждивении двух  малолетних детей – фио, паспортные данные, и фио, паспортные данные.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A77B3E">
      <w:r>
        <w:t xml:space="preserve">                 При решении вопроса о назначении вида и размера административного наказания судья учла,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нарушителя, обстоятельств, смягчающих и отягчающих административную ответственность (статьи 4.1 - 4.5 КоАП РФ). Вместе с тем, если при рассмотрении дела будет установлена малозначительность совершенного административного правонарушения, судья на основании ст.2.9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A77B3E">
      <w:r>
        <w:t xml:space="preserve">     Как следует из разъяснений, содержащихся в п.21 Постановления Пленума Верховного Суда Российской Федерации от дата №5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В данном случае суд учел приведенные выше конкретные обстоятельства совершения административного правонарушения в установленном судом объеме;   отсутствие неблагоприятных последствий и существенной угрозы охраняемым общественным отношениям, а также негативных последствий для государственного органа, составившего протокол  несвоевременной оплатой штрафа, который был оплачен в полном объеме  дата.</w:t>
      </w:r>
    </w:p>
    <w:p w:rsidR="00A77B3E">
      <w:r>
        <w:t xml:space="preserve">      Кроме того мировой судья  учел, что неоплата штрафа в установленный законом срок была вызвана  непредвиденными  и исключительными обстоятельствами –  введением ограничений в связи с распространением коронавирусной инфекции, поскольку деятельность  наименование организации, а также  деятельность  магазина «Мир одежды и обуви», в котором он работает, временно  была приостановлена.   </w:t>
      </w:r>
    </w:p>
    <w:p w:rsidR="00A77B3E">
      <w:r>
        <w:t xml:space="preserve">          На основании вышеизложенного мировой судья полагает, что допущенное   физическим лицом правонарушение можно признать  малозначительным,  в силу ст.2.9 КоАП РФ  освободить  физическое  лицо от административной ответственности.</w:t>
      </w:r>
    </w:p>
    <w:p w:rsidR="00A77B3E">
      <w:r>
        <w:t xml:space="preserve">      При этом мировой судья считает необходимым объявить  устное замечание о недопущении впредь подобных нарушений. </w:t>
      </w:r>
    </w:p>
    <w:p w:rsidR="00A77B3E">
      <w:r>
        <w:t xml:space="preserve">      При таких обстоятельствах судья приходит к выводу, что в соответствии  положениями п.2 ч.1.1 ст.29.9 КоАП РФ  производство по делу об административном правонарушении в отношении  фио подлежит прекращению.</w:t>
      </w:r>
    </w:p>
    <w:p w:rsidR="00A77B3E">
      <w:r>
        <w:t xml:space="preserve">      Руководствуясь ст.ст. 2.9, 29.9-29-11, 30.1-30.3  КоАП РФ, мировой судья</w:t>
      </w:r>
    </w:p>
    <w:p w:rsidR="00A77B3E">
      <w:r>
        <w:t xml:space="preserve">                                                              П О С Т А Н О В И Л:</w:t>
      </w:r>
    </w:p>
    <w:p w:rsidR="00A77B3E">
      <w:r>
        <w:t xml:space="preserve">                       фио Усеина Асановича освободить от административной ответственности по  ч.1 ст.20.25 КоАП РФ на основании ст.2.9 КоАП РФ.</w:t>
      </w:r>
    </w:p>
    <w:p w:rsidR="00A77B3E">
      <w:r>
        <w:t xml:space="preserve">                  Объявить фио Усеину Асановичу устное замечание.  </w:t>
      </w:r>
    </w:p>
    <w:p w:rsidR="00A77B3E">
      <w:r>
        <w:t xml:space="preserve">                  Производство по делу об административном правонарушении, предусмотренном  ч.1 ст.20.25 КоАП РФ в отношении  фио Усеина Асановича прекратить в силу малозначительности совершенного административного правонарушения.</w:t>
      </w:r>
    </w:p>
    <w:p w:rsidR="00A77B3E">
      <w:r>
        <w:t xml:space="preserve">          Постановление суда может быть обжаловано в Алуштинский городской суд адрес  через мирового судью судебного участка № 22 Алуштинского судебного района (городской  адрес) адрес  в течение   в течение 10-ти суток со дня вручения или получения копии постановления.</w:t>
      </w:r>
    </w:p>
    <w:p w:rsidR="00A77B3E">
      <w:r>
        <w:t xml:space="preserve">  </w:t>
      </w:r>
    </w:p>
    <w:p w:rsidR="00A77B3E"/>
    <w:p w:rsidR="00A77B3E">
      <w:r>
        <w:t xml:space="preserve">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