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5-22-298/2023</w:t>
      </w:r>
    </w:p>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потерпевшей фио</w:t>
      </w:r>
    </w:p>
    <w:p w:rsidR="00A77B3E">
      <w:r>
        <w:t>рассмотрев в открытом судебном заседании дело об административном правонарушении, предусмотренном ч. 2 ст.7.27 КоАП РФ, в отношении:</w:t>
      </w:r>
    </w:p>
    <w:p w:rsidR="00A77B3E">
      <w:r>
        <w:t xml:space="preserve"> фио, паспортные данные г. адрес гражданина РФ; паспортные данные ул.партизанская д. 23 кв.45, проживающего по адресу: адрес,  не работающего; не женатого; ранее привлекавшегося к административной ответственности,</w:t>
      </w:r>
    </w:p>
    <w:p w:rsidR="00A77B3E"/>
    <w:p w:rsidR="00A77B3E">
      <w:r>
        <w:t xml:space="preserve">                                                                          установил:</w:t>
      </w:r>
    </w:p>
    <w:p w:rsidR="00A77B3E"/>
    <w:p w:rsidR="00A77B3E">
      <w:r>
        <w:t xml:space="preserve">дата в время ч. гр.Гладовский Э.А.. паспортные данные, находясь по адресу: адрес совершил мелкое хищение, путем обмана, под предлогом возмещения причиненного имущественного вреда наименование организации, завладел принадлежащими фио денежными средствами в сумме сумма, которые последняя передала фио, таким образом сумма причиненного ущерба составила сумма, ято для фио не является значительным,  Тем самым, совершил административное правонарушение, предусмотренное ч.2  ст. 7.27 КоАП РФ. В действиях фио, паспортные данные не образуется состав преступления предусмотренного ст. 158 УК РФ. </w:t>
      </w:r>
    </w:p>
    <w:p w:rsidR="00A77B3E">
      <w:r>
        <w:t xml:space="preserve">      В судебном заседании фио были разъяснены права и обязанности, предусмотренные КоАП РФ, положения ст. 51 Конституции РФ; ходатайств и отводов не заявил. Признал себя виновным полностью; в содеянном раскаялся; не отрицал обстоятельств правонарушения, изложенных в протоколе об административном правонарушении. Просил учесть, что он осознал противоправность своего поступка, обещал больше не совершать  подобных правонарушений. Просил строго не наказывать и не применять меру наказания в  виде ареста. </w:t>
      </w:r>
    </w:p>
    <w:p w:rsidR="00A77B3E">
      <w:r>
        <w:t>В судебном заседании потерпевшей  фио были разъяснены права и обязанности, предусмотренные КоАП РФ, положения ст. 51 Конституции РФ; ходатайств и отводов не заявила. Пояснила, что фио приходится ей сыном, который путем обмана завладел денежными средствами, которые она перечислила ему на карточку. Претензий к нему не имеет, денежные средства вернул.</w:t>
      </w:r>
    </w:p>
    <w:p w:rsidR="00A77B3E">
      <w:r>
        <w:t xml:space="preserve">            статьей 7.27 ч.2 КоАП РФ предусмотрена административная ответственность за мелкое хищение чужого имущества стоимостью более сумма прописью, но не более сумма прописью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w:t>
      </w:r>
    </w:p>
    <w:p w:rsidR="00A77B3E">
      <w:r>
        <w:t>Факт совершения фио административного правонарушения, предусмотренного ст.7.27 ч.2 КоАП РФ, и его виновность  подтверждается исследованными в судебном заседании доказательствами:</w:t>
      </w:r>
    </w:p>
    <w:p w:rsidR="00A77B3E">
      <w:r>
        <w:t xml:space="preserve">- протоколом об административном правонарушении серии 8201 № 088474 от дата, с которым  фио  был ознакомлен и согласен (л.д. 2);  </w:t>
      </w:r>
    </w:p>
    <w:p w:rsidR="00A77B3E">
      <w:r>
        <w:t>- определением от дата о возбуждении дела об АП и проведении административного расследования серии 8203 № 015571 (л.д. 3);</w:t>
      </w:r>
    </w:p>
    <w:p w:rsidR="00A77B3E">
      <w:r>
        <w:t>- рапортом об обнаружении признаков правонарушения старшего дознавателя ОД ОМВД России по адрес капитана полиции фио (л.д.5);</w:t>
      </w:r>
    </w:p>
    <w:p w:rsidR="00A77B3E">
      <w:r>
        <w:t>- постановлением о выделении в отдельное производство материалы уголовного дела от дата (л.д.6);</w:t>
      </w:r>
    </w:p>
    <w:p w:rsidR="00A77B3E">
      <w:r>
        <w:t>- копией постановления о возбуждении уголовного дела от дата (л.д.7);</w:t>
      </w:r>
    </w:p>
    <w:p w:rsidR="00A77B3E">
      <w:r>
        <w:t>- объяснениями фио от дата (л.д.8-9);</w:t>
      </w:r>
    </w:p>
    <w:p w:rsidR="00A77B3E">
      <w:r>
        <w:t>- выпиской по договору банковской расчетной карты «РНКБ» (л.д.10-13);</w:t>
      </w:r>
    </w:p>
    <w:p w:rsidR="00A77B3E">
      <w:r>
        <w:t>- протоколом допроса фио от дата ( л.д.14-18);</w:t>
      </w:r>
    </w:p>
    <w:p w:rsidR="00A77B3E">
      <w:r>
        <w:t>- справкой на физическое лицо фио (л.д.19-24)</w:t>
      </w:r>
    </w:p>
    <w:p w:rsidR="00A77B3E"/>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ч.2 ст.7.27 КоАП РФ.</w:t>
      </w:r>
    </w:p>
    <w:p w:rsidR="00A77B3E">
      <w:r>
        <w:t xml:space="preserve"> Санкция данной  статьи  предусматривает административное наказание в виде     административного штрафа в размере до пятикратной стоимости похищенного имущества, но не сумма прописью, либо административный арест на срок от десяти до пятнадцати суток, либо обязательные работы на срок до ста двадцати часов.</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личность виновного, его имущественное и семейное положение.</w:t>
      </w:r>
    </w:p>
    <w:p w:rsidR="00A77B3E">
      <w:r>
        <w:t>Обстоятельства, смягчающие административную ответственность - признание вины и раскаяние в содеянном.</w:t>
      </w:r>
    </w:p>
    <w:p w:rsidR="00A77B3E">
      <w:r>
        <w:t xml:space="preserve">  Обстоятельств, отягчающих административную ответственность,   по делу не установлено.</w:t>
      </w:r>
    </w:p>
    <w:p w:rsidR="00A77B3E">
      <w:r>
        <w:t xml:space="preserve">  На основании  вышеизложенного, исходя из конкретных обстоятельств дела, с учетом того, что фио. осознал свое противоправное поведение, обязался более не совершать подобных административных правонарушений, мировой судья считает необходимым назначить нарушителю наказание в виде административного штрафа в размере сумма  </w:t>
      </w:r>
    </w:p>
    <w:p w:rsidR="00A77B3E">
      <w:r>
        <w:t xml:space="preserve">        Руководствуясь ст.ст. 29.9, 29.10, 29.11 КоАП РФ, мировой судья</w:t>
      </w:r>
    </w:p>
    <w:p w:rsidR="00A77B3E"/>
    <w:p w:rsidR="00A77B3E">
      <w:r>
        <w:t xml:space="preserve">                                                     постановил:</w:t>
      </w:r>
    </w:p>
    <w:p w:rsidR="00A77B3E"/>
    <w:p w:rsidR="00A77B3E">
      <w:r>
        <w:t>Признать фио виновным в совершении административного правонарушения, предусмотренного ч.2 ст.7.27 КоАП РФ и назначить ему административное наказание в виде административного штрафа в размере сумма (сумма прописью).</w:t>
      </w:r>
    </w:p>
    <w:p w:rsidR="00A77B3E">
      <w:r>
        <w:t xml:space="preserve">Квитанцию об уплате административного штрафа следует представить в судебный участок №22 Алуштинского судебного района (городской  адрес) адрес.  </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Реквизиты для оплаты штрафа: Получатель: УФК по адрес (Министерство юстиции адрес) Наименование банка: Отделение адрес Банка России//УФК по адрес, ИНН телефон. КПП телефон. БИК телефон.Единый казначейский счет 40102810645370000035. Казначейский счет 03100643000000017500. Лицевой счет телефон в УФК по адрес, Код Сводного реестра телефон, ОКТМО телефон, КБК телефон телефон, УИН 0410760300225002982307101.</w:t>
      </w:r>
    </w:p>
    <w:p w:rsidR="00A77B3E">
      <w:r>
        <w:t>Постановление может быть обжаловано в Алуштинский городской суд адрес через мирового судью в течение 10 суток со дня вручения или получения копии постановления.</w:t>
      </w:r>
    </w:p>
    <w:p w:rsidR="00A77B3E"/>
    <w:p w:rsidR="00A77B3E">
      <w:r>
        <w:t xml:space="preserve">                     </w:t>
      </w:r>
    </w:p>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