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Дело № 5-22-314/2021</w:t>
      </w:r>
    </w:p>
    <w:p w:rsidR="00A77B3E">
      <w:r>
        <w:t xml:space="preserve">       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</w:t>
      </w:r>
    </w:p>
    <w:p w:rsidR="00A77B3E">
      <w:r>
        <w:t xml:space="preserve">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   фио, паспортные данныеадрес, УССР; гражданина РФ; паспортные данные; фактически проживающего  по адресу: адрес; официального не трудоустроенного; не состоящего в зарегистрированном браке;  имеющего на иждивении малолетнего ребенка;  ранее не привлекавшегося к административной ответственности,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   фио, являясь лицом, в отношении которого Решением  Железнодорожного районного суда  адрес дата  установлен административный надзор  сроком на дата, и с учетом Решения Гагаринского районного суда адрес от дата  установлены административные ограничения, в том числе:  обязательная явка  4  раза в месяц: первую, вторую,  третью и четвертую  среду каждого месяца  с 09-00 часов до  18-00 часов  в ОМВД России по адрес, дата не явился на регистрацию в соответствии с графиком. 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При рассмотрении дела   фио вину свою признал, в содеянном раскаялся;  подтвердил обстоятельства, указанные в протоколе об административном правонарушении. Пояснил, что не явился на регистрацию, поскольку перепутал дни.   Обязался больше не допускать нарушений, просил строго не наказывать, обязался оплатить  административный штраф.</w:t>
      </w:r>
    </w:p>
    <w:p w:rsidR="00A77B3E">
      <w:r>
        <w:t xml:space="preserve">               Заслушав объяснения   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 xml:space="preserve">        Факт совершения   фио административного правонарушения, предусмотренного  ст.19.24 ч.1 КоАП РФ, и его виновность подтверждается исследованными в судебном заседании доказательствами: протоколом об административном правонарушении  от  дата, с которым  нарушитель  был ознакомлен,   и согласен; копией паспорта фио; листом ознакомления с правами; письменными объяснениями фио; копией справки ФКУ ИК-1 УФСИН России, выданной фио; копией решения Железнодорожного районного суда  адрес  дата  об установлении административного надзора; копией решения Гагаринского районного суда адрес от дата; копией маршрутного листа № А-13/2020; копией письменного предупреждения от дата, вынесенного в отношении фио; Заключением  о заведении дела административного надзора  на лицо, освобожденное   из мест лишения свободы; рапортом сотрудника  ОМВД  России по адрес; копией решения Железнодорожного районного суда  адрес  дата  об установлении административного надзора;   справкой об освобождении; Заключением  о заведении дела административного надзора  на лицо, освобожденное   из мест лишения свободы;  графиком прибытия поднадзорного лица на регистрацию; регистрационным листом поднадзорного лица; рапортом сотрудника полиции от дата об установлении факта административного правонарушения; справкой на физическое лицо в отношении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Совокупность указанных выше доказательств позволяет сделать вывод о том, что         фио совершил административное правонарушение, предусмотренное ст.19.24 ч.1  КоАП РФ.</w:t>
      </w:r>
    </w:p>
    <w:p w:rsidR="00A77B3E">
      <w:r>
        <w:t xml:space="preserve">       Санкция данной статьи влечет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- его раскаяние в содеянном; наличие на иждивении малолетнего ребенка; обстоятельств, отягчающих, административную ответственность,  не установлено.  </w:t>
      </w:r>
    </w:p>
    <w:p w:rsidR="00A77B3E">
      <w:r>
        <w:t xml:space="preserve">                При этом суд учел, что фио имеет средства для оплаты административного штрафа. </w:t>
      </w:r>
    </w:p>
    <w:p w:rsidR="00A77B3E">
      <w:r>
        <w:t xml:space="preserve">                На основании вышеизложенного судья считает  необходимым назначить       нарушителю наказание в виде административного   штрафа в размере сумма</w:t>
      </w:r>
    </w:p>
    <w:p w:rsidR="00A77B3E">
      <w:r>
        <w:t xml:space="preserve">                Руководствуясь   ст.29.9, 29.10, 29.11 КоАП РФ,</w:t>
      </w:r>
    </w:p>
    <w:p w:rsidR="00A77B3E">
      <w:r>
        <w:t xml:space="preserve">                                             П О С Т А Н О В И Л :</w:t>
      </w:r>
    </w:p>
    <w:p w:rsidR="00A77B3E">
      <w:r>
        <w:t xml:space="preserve">    </w:t>
      </w:r>
    </w:p>
    <w:p w:rsidR="00A77B3E">
      <w:r>
        <w:t xml:space="preserve">      Признать фио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уплате  административного штрафа необходимо представить в  </w:t>
      </w:r>
    </w:p>
    <w:p w:rsidR="00A77B3E">
      <w:r>
        <w:t xml:space="preserve">судебный участок № 22 Алуштинского судебного района (городской адрес) </w:t>
      </w:r>
    </w:p>
    <w:p w:rsidR="00A77B3E">
      <w:r>
        <w:t>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№5-22-314/2021 от дата».</w:t>
      </w:r>
    </w:p>
    <w:p w:rsidR="00A77B3E">
      <w:r>
        <w:t xml:space="preserve">                Постановление суда может быть обжаловано в Алуштинский городской суд адрес  через мирового судью судебного участка № 22 Алуштинского судебного района (городской адрес) адрес в течение   в течение 10-ти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