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5-22-316/2022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</w:t>
        <w:tab/>
        <w:t xml:space="preserve">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И.о. мирового судьи судебного участка № 22 Алуштинского судебного района (городской адрес)  адрес - мировой судья судебного участка № 24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фио, паспортные данные, Авт.адрес, гражданина РФ, паспортные данные; зарегистрированного и проживающего по адресу: адрес; ранее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дата был привлечен к административной ответственности по ч. 2 ст. 12.9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    фио в судебное заседание не явился, извещен телефонограммой. О причинах своей неявки суд не уведомил.</w:t>
      </w:r>
    </w:p>
    <w:p w:rsidR="00A77B3E">
      <w:r>
        <w:t xml:space="preserve">            На основании положений  ч.2 ст.25.1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фио о  времени  и месте судебного заседания извещен надлежащим образом, и считает возможным рассмотреть дело в его отсутствие.</w:t>
      </w:r>
    </w:p>
    <w:p w:rsidR="00A77B3E">
      <w:r>
        <w:t xml:space="preserve">           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составленным в присутствии фио, где он указал, что не уплатил штраф поскольку ему не пришло почтой постановление; копией постановления № 18810182220202029758 от дата и назначении административного штрафа в размере сумма, сведениями об отсутствии оплаты назначенного штрафа; карточкой операции с водительским удостоверением; результатами поиска правонарушений в отношении фио, сведениями о направлении фио копии постановления.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обстоятельства, смягчающие административную ответственность – признание вины и раскаяние; неумышленную форму вины.  Обстоятельством, отягчающим административную ответственность,  является неоднократное совершение правонарушения.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Реквизиты для оплаты административного штрафа:   Получатель платежа: УФК   по адрес (ОМВД России по адрес, адрес: адрес),  КПП телефон, ИНН телефон,  ОКТМО телефон, номер счета получателя  платежа 03100643000000017500,   Отделение  адрес  Банка России;  БИК телефон, кор/сч. 40102810645370000035, КБК телефон телефон; УИН: 18810491221500001491; назначение платежа: «штраф по делу об административном правонарушении по постановлению №5-22-316/2022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