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5-22-330/2019</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и проживающего по адресу: адрес;  пенсионера;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дома №8, водитель  фио, управляя автомобилем марки марка автомобиля  государственный регистрационный знак К673ЕС82, при наличии признаков опьянения (запах алкоголя  изо рта,   неустойчивость позы,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вменяемого ему административного правонарушения, искренне раскаялся в содеянном.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 Просил учесть, что ранее он не совершал подобных правонарушений; в настоящий момент он осознал  тяжесть совершенного  правонарушения;  просил  применить   минимальное наказание.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неустойчивость позы; резкое изменение окраски кожных покровов лица;  </w:t>
      </w:r>
    </w:p>
    <w:p w:rsidR="00A77B3E">
      <w:r>
        <w:t>- Актом освидетельствования на состояние  алкогольного опьянения от дата, в котором указано, что  это  освидетельствование не проводилось в связи с отказом водителя пройти  данное освидетельствование;  в Акте  фио указал, что продувать отказывается;</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резкое изменение окраски кожных покровов лица), и отказа от прохождения освидетельствования на состояние алкогольного опьянения;</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при помощи прибора Алкотектора,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рапортом оперативного дежурного  ОМВД России по адрес от дата о принятии сообщения о  факте  наезда  пьяным водителем  на остановку;</w:t>
      </w:r>
    </w:p>
    <w:p w:rsidR="00A77B3E">
      <w:r>
        <w:t>- копией схемы места совершения административного правонарушения;</w:t>
      </w:r>
    </w:p>
    <w:p w:rsidR="00A77B3E">
      <w:r>
        <w:t>- копией сведений о водителях и транспортных средствах, участвовавших в дорожно-транспортном происшествии;</w:t>
      </w:r>
    </w:p>
    <w:p w:rsidR="00A77B3E">
      <w:r>
        <w:t>- копией постановления от дата  по делу об административном правонарушении по  ст.12.33 в отношении фио по факту наезда на  препятствие в виде  металлического ограждения;</w:t>
      </w:r>
    </w:p>
    <w:p w:rsidR="00A77B3E">
      <w:r>
        <w:t xml:space="preserve">           -  копией водительского удостоверения  на имя фио,</w:t>
      </w:r>
    </w:p>
    <w:p w:rsidR="00A77B3E">
      <w:r>
        <w:t xml:space="preserve">           - результатами поиска из Базы данных ГИБДД  административных правонарушений в отношении  фио.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неустойчивость позы;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факт совершения административного правонарушения, предусмотренного ч.1 ст.12.26 КоАП РФ,  признал.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правонарушения впервые. Обстоятельств, отягчающих административную ответственность,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18810491191500000954.</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