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5-22-332/2021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МКУ «Центр бухгалтерского обслуживания Учреждений культуры и школ дополнительного образования адрес»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r>
        <w:t>У С Т А Н О В И Л:</w:t>
      </w:r>
    </w:p>
    <w:p w:rsidR="00A77B3E">
      <w:r>
        <w:t>фио, являясь директором МКУ «Центр бухгалтерского обслуживания Учреждений культуры и школ дополнительного образования адрес», расположенного по адресу: адрес, в нарушение п.5 ст. 174 НК РФ, не предоставила своевременно в налоговый орган по месту учета налоговую декларацию за адрес дата, не позднее 25 числа месяца,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телефонограммой дата в 13-20 часов.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директором МКУ «Центр бухгалтерского обслуживания Учреждений культуры и школ дополнительного образования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решением № 1602 от дата,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незначительный период пропуска подачи сведений – 1 день;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директора МКУ «Центр бухгалтерского обслуживания Учреждений культуры и школ дополнительного образования адрес»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