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5-22-371/2023</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в нарушение п.3 ст. 289 НК РФ, не предоставил своевременно в налоговый орган налоговый расчет по налогу на прибыль за 9 месяцев дата, не позднее 28 календарных дней со дня окончания соответствующего отчетного периода.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судебными повестками, направленными по месту жительства и по месту регистрации.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декларации по налогу на прибыль за 9 месяцев дата – не позднее  дата. </w:t>
      </w:r>
    </w:p>
    <w:p w:rsidR="00A77B3E">
      <w:r>
        <w:t>Фактически декларация по налогу на прибыль за 9 месяцев дата предоставлена в налоговый орган дата.</w:t>
      </w:r>
    </w:p>
    <w:p w:rsidR="00A77B3E">
      <w:r>
        <w:t>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 8244 налоговой проверки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0410760300225003712315145.</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