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№ 5-22-350/2021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 фио, </w:t>
      </w:r>
    </w:p>
    <w:p w:rsidR="00A77B3E">
      <w:r>
        <w:t xml:space="preserve">           с участием лица, в отношении которого ведется дело об административном правонарушении  -  фио,</w:t>
      </w:r>
    </w:p>
    <w:p w:rsidR="00A77B3E">
      <w:r>
        <w:t>рассмотрев материал об административном правонарушении, предусмотренном ч.2  ст.12.8  КоАП РФ, в отношении  фио, паспортные данные, АР адрес; зарегистрированного и проживающего по адресу:  адрес; гражданина РФ; паспортные данные; со средним   образованием;   не состоящего в зарегистрированном браке;  официально не трудоустроенного;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фио совершил административное правонарушение, предусмотренное ст.12.8  ч.2 КоАП РФ, а именно: дата в время по адресу: адрес,  в нарушение требований пункта 2.7 Правил дорожного движения передал управление транспортным средством  «Ямаха Аксис» гражданину  фио, находящемуся в состоянии опьянения.</w:t>
      </w:r>
    </w:p>
    <w:p w:rsidR="00A77B3E">
      <w:r>
        <w:t xml:space="preserve">                фио в судебное заседание явился, ему разъяснены права и обязанности, предусмотренные ст. 25.1, 25.5 КоАП РФ, положения ст. 51 Конституции РФ, свою вину в совершении административного правонарушения признал полностью, в содеянном раскаялся.  Пояснил, что  водительское удостоверение он не получал.    </w:t>
      </w:r>
    </w:p>
    <w:p w:rsidR="00A77B3E">
      <w:r>
        <w:t xml:space="preserve">       Заслушав фио,  исследовав  материалы дела, и, оценив представленные доказательства, суд приходит  к следующему:</w:t>
      </w:r>
    </w:p>
    <w:p w:rsidR="00A77B3E">
      <w:r>
        <w:t xml:space="preserve">                частью 2 ст.12.8   КоАП РФ  предусмотрена административная ответственность за передачу управления транспортным средством лицу, находящемуся в состоянии опьянения.</w:t>
      </w:r>
    </w:p>
    <w:p w:rsidR="00A77B3E">
      <w:r>
        <w:t xml:space="preserve">                 В силу п.2.7  Правил дорожного движения Российской Федерации, утвержденных постановлением Правительства Российской Федерации от дата N 1090 (далее - Правила дорожного движения, Правила), водителю запрещается в том числе,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>
      <w:r>
        <w:t xml:space="preserve">                 Факт совершения фио административного правонарушения, предусмотренного ч.2 ст.12.8  КоАП РФ, и его виновность помимо признания им своей вины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  фио ознакомлен  с протоколом;</w:t>
      </w:r>
    </w:p>
    <w:p w:rsidR="00A77B3E">
      <w:r>
        <w:t xml:space="preserve">- письменными объяснениями фио от дата, в которых он  указал, что является собственником  скутера «Ямаха Аксис», который  он дата дал своему другу фио прокатиться  до  магазина. Перед тем, как сесть за руль и поехать, фио выпил пиво «Жигулевское»  в количестве 1 литр. Примерно через 15 минут он позвонил фио и сообщил, что его остановили сотрудники ГИБДД на адрес адрес;  </w:t>
      </w:r>
    </w:p>
    <w:p w:rsidR="00A77B3E">
      <w:r>
        <w:t>- копией протокола об административном правонарушении от дата в  отношении фио по ч.1 ст. 12.8 КоАП РФ;</w:t>
      </w:r>
    </w:p>
    <w:p w:rsidR="00A77B3E">
      <w:r>
        <w:t>- копией протокола от дата об отстранении от управления транспортным средством фио;</w:t>
      </w:r>
    </w:p>
    <w:p w:rsidR="00A77B3E">
      <w:r>
        <w:t>- копией акта освидетельствования на состояние алкогольного опьянения от дата в отношении фио, согласно которому у  него было установлено состояние алкогольного опьянения в количестве 0,555 мг/л;</w:t>
      </w:r>
    </w:p>
    <w:p w:rsidR="00A77B3E">
      <w:r>
        <w:t xml:space="preserve">-копией чека Алкотектора с показаниями 0,555 мг/л;  </w:t>
      </w:r>
    </w:p>
    <w:p w:rsidR="00A77B3E">
      <w:r>
        <w:t>- копией свидетельства о поверке Алкотектора № 05.19.0579.20, действительной до дата;</w:t>
      </w:r>
    </w:p>
    <w:p w:rsidR="00A77B3E">
      <w:r>
        <w:t>- копией объяснений фио от дата;</w:t>
      </w:r>
    </w:p>
    <w:p w:rsidR="00A77B3E">
      <w:r>
        <w:t xml:space="preserve">  - результатами поиска правонарушений из Базы данных ГИБДД в отношении   фио;</w:t>
      </w:r>
    </w:p>
    <w:p w:rsidR="00A77B3E">
      <w:r>
        <w:t>- сведениями из Базы данных ГИБДД о том, что фио водительское удостоверение не получал; среди лиц, лишенных права управления транспортными средствами не  значится.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фио не представил суду убедительных доводов и доказательств, опровергающих  представленные  уполномоченными должностными лицами доказательства.   </w:t>
      </w:r>
    </w:p>
    <w:p w:rsidR="00A77B3E">
      <w:r>
        <w:t xml:space="preserve">      Протокол об административном правонарушении и другие процессуальные документы составлены в соответствии с требованиями  КоАП РФ, права  фио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 фио  установлена, доказана и его действия надлежит квалифицировать по  ч.2  ст.12.8 КоАП РФ.</w:t>
      </w:r>
    </w:p>
    <w:p w:rsidR="00A77B3E">
      <w:r>
        <w:t xml:space="preserve">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фио, его имущественное и семейное положение; обстоятельства, смягчающие административную ответственность – признание вины и раскаяние; осознание им противоправности своего поведения; отрицательное отношение к совершенному правонарушению.  Обстоятельств,  отягчающих административную ответственность, суд по делу не усматривает. </w:t>
      </w:r>
    </w:p>
    <w:p w:rsidR="00A77B3E">
      <w:r>
        <w:t xml:space="preserve">                В п.31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назначение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 лицам, получившим в установленном законом порядке 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(статьи 25, 26, 28 Федерального закона от дата N 196-ФЗ "О безопасности дорожного движения", статья 67.1 Федерального закона от дата N 229-ФЗ "Об исполнительном производстве").</w:t>
      </w:r>
    </w:p>
    <w:p w:rsidR="00A77B3E">
      <w:r>
        <w:t xml:space="preserve">                Поскольку установлено, что фио не получал   в установленном законом порядке  право управления транспортными средствами, а поэтому  к нему невозможно применение  административного наказания в виде лишения права управления транспортными средствами.</w:t>
      </w:r>
    </w:p>
    <w:p w:rsidR="00A77B3E">
      <w:r>
        <w:t xml:space="preserve">                На основании вышеизложенного суд приходит к выводу, что   фио должно быть назначено административное наказание в пределах санкции ч.2 ст.12.8  КоАП РФ в виде административного штрафа в размере сумма без лишения права управления транспортными средствами.</w:t>
      </w:r>
    </w:p>
    <w:p w:rsidR="00A77B3E">
      <w:r>
        <w:t xml:space="preserve">                 Руководствуясь  ст. ст. 29. 9 - 29.11 КоАП РФ, судья  </w:t>
      </w:r>
    </w:p>
    <w:p w:rsidR="00A77B3E">
      <w:r>
        <w:t xml:space="preserve">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ч.2 ст.12.8  КоАП РФ, и  назначить  наказание в виде административного  штрафа в размере сумма.  </w:t>
      </w:r>
    </w:p>
    <w:p w:rsidR="00A77B3E">
      <w:r>
        <w:t xml:space="preserve">                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40102810645370000035   Отделение  адрес  Банка России;  БИК телефон, кор/сч. 03100643000000017500, КБК 188 11601123010001140; УИН:18810491211500001933.</w:t>
      </w:r>
    </w:p>
    <w:p w:rsidR="00A77B3E">
      <w:r>
        <w:t xml:space="preserve">                 Квитанцию об оплате административного штрафа следует  представить в адрес №22 Алуштинского судебного района (городской адрес) адрес.  </w:t>
      </w:r>
    </w:p>
    <w:p w:rsidR="00A77B3E">
      <w:r>
        <w:t xml:space="preserve">   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Неуплата административного штрафа в установленный КоАП РФ срок,  влечет привлечение к административной ответственности по ст.20.25 КоАП РФ,  предусматривающей 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/>
    <w:p w:rsidR="00A77B3E">
      <w:r>
        <w:t xml:space="preserve">                    Мировой судья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