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№5-22-29/2023</w:t>
      </w:r>
    </w:p>
    <w:p w:rsidR="00A77B3E">
      <w:r>
        <w:t xml:space="preserve">                                                                    ПОСТАНОВЛЕНИЕ</w:t>
      </w:r>
    </w:p>
    <w:p w:rsidR="00A77B3E">
      <w:r>
        <w:t>по делу об административном правонарушении</w:t>
      </w:r>
    </w:p>
    <w:p w:rsidR="00A77B3E">
      <w:r>
        <w:t>дата                                                                                адрес</w:t>
      </w:r>
    </w:p>
    <w:p w:rsidR="00A77B3E">
      <w:r>
        <w:t>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ст.19.7 КоАП РФ, в отношении должностного лица –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w:t>
      </w:r>
    </w:p>
    <w:p w:rsidR="00A77B3E">
      <w:r>
        <w:t xml:space="preserve">                                                                 УСТАНОВИЛ:</w:t>
      </w:r>
    </w:p>
    <w:p w:rsidR="00A77B3E">
      <w:r>
        <w:t xml:space="preserve">         Главным консультантом отдела регионального государственного строительного надзора по городскому округу адрес и городскому округу адрес - фио, на основании статей 23.56, 28.2, 28.5 Кодекса Российской Федерации об административных</w:t>
      </w:r>
    </w:p>
    <w:p w:rsidR="00A77B3E">
      <w:r>
        <w:t>правонарушениях (далее - КоАП Российской Федерации), составлен протокол о том,</w:t>
      </w:r>
    </w:p>
    <w:p w:rsidR="00A77B3E">
      <w:r>
        <w:t>что по результатам внеплановой выездной проверки (акт проверки № 284-и/15-11/2022-01</w:t>
      </w:r>
    </w:p>
    <w:p w:rsidR="00A77B3E">
      <w:r>
        <w:t>от дата) в отношении строительства, реконструкции объекта капитального строительства</w:t>
      </w:r>
    </w:p>
    <w:p w:rsidR="00A77B3E">
      <w:r>
        <w:t xml:space="preserve"> «Центр семейного досуга «Персей» в адрес», расположенного по адресу: адрес, пер Ревкомовский, в ходе проведения проверки установлено следующее:</w:t>
      </w:r>
    </w:p>
    <w:p w:rsidR="00A77B3E">
      <w:r>
        <w:t>1.1. Документ, дающий право на строительство, реконструкцию:</w:t>
      </w:r>
    </w:p>
    <w:p w:rsidR="00A77B3E">
      <w:r>
        <w:t>- декларация о начале выполнения строительных работ от дата №РК телефон,</w:t>
      </w:r>
    </w:p>
    <w:p w:rsidR="00A77B3E">
      <w:r>
        <w:t>зарегистрированная Службой государственного строительного надзора адрес,</w:t>
      </w:r>
    </w:p>
    <w:p w:rsidR="00A77B3E">
      <w:r>
        <w:t>объект капитального строительства включен в реестр поднадзорных объектов №0311-П;</w:t>
      </w:r>
    </w:p>
    <w:p w:rsidR="00A77B3E">
      <w:r>
        <w:t>1.2. Договор между застройщиком и техническим заказчиком;</w:t>
      </w:r>
    </w:p>
    <w:p w:rsidR="00A77B3E">
      <w:r>
        <w:t>1.3. Правоустанавливающий документ на земельный участок;</w:t>
      </w:r>
    </w:p>
    <w:p w:rsidR="00A77B3E">
      <w:r>
        <w:t>-договор аренды земельного участка от дата №б/н, заключенный между наименование организации и Администрацией адрес</w:t>
      </w:r>
    </w:p>
    <w:p w:rsidR="00A77B3E">
      <w:r>
        <w:t>1.4 Договор подряда:</w:t>
      </w:r>
    </w:p>
    <w:p w:rsidR="00A77B3E">
      <w:r>
        <w:t>-договор генерального подряда на строительство объекта от дата, №б/н, заключенный</w:t>
      </w:r>
    </w:p>
    <w:p w:rsidR="00A77B3E">
      <w:r>
        <w:t>между наименование организации и наименование организации;</w:t>
      </w:r>
    </w:p>
    <w:p w:rsidR="00A77B3E">
      <w:r>
        <w:t>1.5. Проектная документация:</w:t>
      </w:r>
    </w:p>
    <w:p w:rsidR="00A77B3E">
      <w:r>
        <w:t>- наименование организации, шифр ПСД 34.11.2016;</w:t>
      </w:r>
    </w:p>
    <w:p w:rsidR="00A77B3E">
      <w:r>
        <w:t>- наименование организации, шифр ИПБ-01;</w:t>
      </w:r>
    </w:p>
    <w:p w:rsidR="00A77B3E">
      <w:r>
        <w:t>1.6. Экспертиза проектной документации:</w:t>
      </w:r>
    </w:p>
    <w:p w:rsidR="00A77B3E">
      <w:r>
        <w:t>-положительное заключение экспертизы проектной документации от дата №91-2-1-телефон, утвержденное директором наименование организации фио;</w:t>
      </w:r>
    </w:p>
    <w:p w:rsidR="00A77B3E">
      <w:r>
        <w:t>- положительное заключение оценки соответствия в рамках экспертного сопровождения от</w:t>
      </w:r>
    </w:p>
    <w:p w:rsidR="00A77B3E">
      <w:r>
        <w:t>№1491-2021,</w:t>
        <w:tab/>
        <w:t>утвержденное</w:t>
        <w:tab/>
        <w:t>директором</w:t>
        <w:tab/>
        <w:t>наименование организации</w:t>
      </w:r>
    </w:p>
    <w:p w:rsidR="00A77B3E">
      <w:r>
        <w:t>фио; положительное заключение оценки соответствия в рамках экспертного сопровождения от №2191-2022,</w:t>
        <w:tab/>
        <w:t>утвержденное</w:t>
        <w:tab/>
        <w:t xml:space="preserve"> директором</w:t>
        <w:tab/>
      </w:r>
    </w:p>
    <w:p w:rsidR="00A77B3E">
      <w:r>
        <w:t>дата наименование организации»</w:t>
        <w:tab/>
        <w:t>фио;</w:t>
      </w:r>
    </w:p>
    <w:p w:rsidR="00A77B3E">
      <w:r>
        <w:t>1.7. Лицо, осуществляющие авторский надзор:</w:t>
      </w:r>
    </w:p>
    <w:p w:rsidR="00A77B3E">
      <w:r>
        <w:t>-приказ наименование организации от дата №08 «Об авторском надзоре за строительством объекта» на фио;</w:t>
      </w:r>
    </w:p>
    <w:p w:rsidR="00A77B3E">
      <w:r>
        <w:t>-договор авторского надзора за строительством от дата №14-09/17, заключенный между наименование организации и наименование организации;</w:t>
      </w:r>
    </w:p>
    <w:p w:rsidR="00A77B3E">
      <w:r>
        <w:t>1.8. Лицо, осуществляющее строительный контроль:</w:t>
      </w:r>
    </w:p>
    <w:p w:rsidR="00A77B3E">
      <w:r>
        <w:t>-приказ наименование организации от дата №24/11 «О техническом надзоре за строительством объекта» на фио</w:t>
      </w:r>
    </w:p>
    <w:p w:rsidR="00A77B3E">
      <w:r>
        <w:t>-приказ наименование организации от дата «О назначении лиц ответственных за проведение строительного контроля на объекте» на фио;</w:t>
      </w:r>
    </w:p>
    <w:p w:rsidR="00A77B3E">
      <w:r>
        <w:t>-приказ наименование организации №03-03/21 от дата «Об техническом надзоре за строительством на объекте» на фио;</w:t>
      </w:r>
    </w:p>
    <w:p w:rsidR="00A77B3E">
      <w:r>
        <w:t>-договор оказания услуг по осуществлению контроля и надзора за строительством от дата №03/21, заключенный между наименование организации и наименование организации;</w:t>
      </w:r>
    </w:p>
    <w:p w:rsidR="00A77B3E">
      <w:r>
        <w:t>1.9. Описание состояние объекта:</w:t>
      </w:r>
    </w:p>
    <w:p w:rsidR="00A77B3E">
      <w:r>
        <w:t xml:space="preserve">     Государственный строительный надзор в отношении строительства объекта осуществлялся с момента подачи извещения о начале строительства, реконструкции объекта капитального строительства от дата (вх.№ 994/01-38 от дата).</w:t>
      </w:r>
    </w:p>
    <w:p w:rsidR="00A77B3E">
      <w:r>
        <w:t xml:space="preserve">   Выходом на объект «Центр семейного досуга «Персей», адрес», установлено, что на</w:t>
      </w:r>
    </w:p>
    <w:p w:rsidR="00A77B3E">
      <w:r>
        <w:t>объекте не завершены работы по устройству внутренних сетей инженерно-технического</w:t>
      </w:r>
    </w:p>
    <w:p w:rsidR="00A77B3E">
      <w:r>
        <w:t>обеспечения, а также не в полном объеме представлены документы, предусмотренные пунктом</w:t>
      </w:r>
    </w:p>
    <w:p w:rsidR="00A77B3E">
      <w:r>
        <w:t>31 приложения 1 к приказу Министерства жилищной политики и государственного</w:t>
      </w:r>
    </w:p>
    <w:p w:rsidR="00A77B3E">
      <w:r>
        <w:t>строительного надзора адрес от дата №161-«П», необходимые для проведения проверки законченного строительством объекта капитального строительства, а именно: справка технической инвентаризации.</w:t>
      </w:r>
    </w:p>
    <w:p w:rsidR="00A77B3E">
      <w:r>
        <w:t xml:space="preserve">      Выявлены нарушения обязательных требований или требований, установленных</w:t>
      </w:r>
    </w:p>
    <w:p w:rsidR="00A77B3E">
      <w:r>
        <w:t>муниципальными правовыми актами:</w:t>
      </w:r>
    </w:p>
    <w:p w:rsidR="00A77B3E">
      <w:r>
        <w:t>Проведенной проверкой установлено, что извещение об окончании этапа работ (вх. №16154/01-38/6 от дата) по объекту капитального строительства «Центр семейного досуга «Персей» Алушта» содержит искаженные сведения, что выражается в выполнении работ, предусмотренных проектной документацией, не в полном объеме, а также в не полном объеме предоставлены документы, необходимые для достижения целей и задач проверки завершения работ по строительству, реконструкции объекта капитального строительства, указанных в п.13ешения Министерства №284-и/15-11/2022-01 от дата, согласно пункта 31 приложения 1 к приказу Министерства жилищной политики и государственного строительного надзора адрес от дата №161-«П», при подаче извещения об окончании этапа работ.</w:t>
      </w:r>
    </w:p>
    <w:p w:rsidR="00A77B3E">
      <w:r>
        <w:t>Таким образом, дата в время установлено, что дата при подаче извещения об окончании этапа работ, юридическим лицом наименование организации и его должностным лицом,</w:t>
      </w:r>
    </w:p>
    <w:p w:rsidR="00A77B3E">
      <w:r>
        <w:t>ответственным за предоставления сведений и направления извещения об окончании этапа работ, допущено административное правонарушение, ответственность за которое предусмотрено ст.19.7 КоАП РФ, выразившееся в предоставлении в Министерство сведений в искаженном виде</w:t>
      </w:r>
    </w:p>
    <w:p w:rsidR="00A77B3E">
      <w:r>
        <w:t>относительно фактического окончания строительства объекта «Центр семейного досуга</w:t>
      </w:r>
    </w:p>
    <w:p w:rsidR="00A77B3E">
      <w:r>
        <w:t>«Персей» в адрес», а также в не предоставлении в полном объеме документов, необходимые для достижения целей и задач проверки завершения работ по строительству, реконструкции объекта капитального строительства, указанных в п. 13 Решения Министерства №284-и/15-11/2022-01 от дата, согласно пункта 31 приложения 1 к приказу Министерства жилищной</w:t>
      </w:r>
    </w:p>
    <w:p w:rsidR="00A77B3E">
      <w:r>
        <w:t>политики и государственного строительного надзора адрес от дата №161-«П», при подаче извещения об окончании этапа работ (вх. 16154/01-38/6 от дата).</w:t>
      </w:r>
    </w:p>
    <w:p w:rsidR="00A77B3E">
      <w:r>
        <w:t xml:space="preserve">        В судебное заседание фио не явилась. Извещена надлежащим образом, представила суду заявление, в котором просила рассмотреть дело в ее отсутствие, вину признала и просила вынести наказание в виде предупреждения. </w:t>
      </w:r>
    </w:p>
    <w:p w:rsidR="00A77B3E">
      <w:r>
        <w:t xml:space="preserve">                Представитель Министерства жилищной политики и государственного строительного надзора адрес  в судебное заседание не явился, просил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изменениями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фио административного правонарушения, предусмотренного ст.19.7  КоАП РФ, и ее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актом проверки от дата и фототаблицей к нему;</w:t>
      </w:r>
    </w:p>
    <w:p w:rsidR="00A77B3E">
      <w:r>
        <w:t>- уведомлением о месте составления протокола;</w:t>
      </w:r>
    </w:p>
    <w:p w:rsidR="00A77B3E">
      <w:r>
        <w:t>- уведомлением о проведении проверки при строительстве, реконструкции объекта капительного строительства от дата;</w:t>
      </w:r>
    </w:p>
    <w:p w:rsidR="00A77B3E">
      <w:r>
        <w:t>- решением внеплановой выездной проверки от дата;</w:t>
      </w:r>
    </w:p>
    <w:p w:rsidR="00A77B3E">
      <w:r>
        <w:t>- извещение об окончании этапа работ от дата;</w:t>
      </w:r>
    </w:p>
    <w:p w:rsidR="00A77B3E">
      <w:r>
        <w:t xml:space="preserve">- выпиской из ЕГРЮЛ.  </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фио не принято всех зависящих от нее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лицом административного правонарушения; степень вины правонарушителя; имущественное положение юридического лица; обстоятельством, смягчающим административную ответственность, является совершение правонарушения впервые, признание вины;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фио наказание в виде  предупреждения.</w:t>
      </w:r>
    </w:p>
    <w:p w:rsidR="00A77B3E">
      <w:r>
        <w:t xml:space="preserve">                Руководствуясь  ст.29.9, 29.10, 29.11 КоАП РФ, мировой судья</w:t>
      </w:r>
    </w:p>
    <w:p w:rsidR="00A77B3E">
      <w:r>
        <w:t xml:space="preserve">                                                    П О С Т А Н О В И Л :</w:t>
      </w:r>
    </w:p>
    <w:p w:rsidR="00A77B3E">
      <w:r>
        <w:t xml:space="preserve">                Признать должностное лицо – директора наименование организации фио виновной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