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5-22-737/2023</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генеральным директором наименование организации,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В судебное заседание фио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957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