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5-22-377/2021</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гражданки РФ, паспортные данные, со средне специальным образованием; работающей продавцом в винном магазине наименование организации в адрес;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Генеральный директор наименование организации фио,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Так, фактически сведения по форме СЗВ-Стаж за дата  «Исходная» были предоставлены дата. Управлением по результатам проведенной сверки сведений о застрахованных лицах по форме СЗВ-М и СЗВ-СТАЖ за дата выявлено, что в форме СЗВ- СТАЖ отсутствуют сведения на 1 застрахованное лицо за дата (фио), сведения на которое ранее представлены в форме СЗВ-М за дата. Уведомление об устранении ошибок (несоответствий) направлено страхователю по ТКС дата, получено дата. Уточненные (исправленные) сведения не представлены, чем нарушен пятидневный срок для устранения ошибок (несоответствий).</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фио в судебное заседание не явилась, извещена судебной повесткой.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 дата. Так, фактически сведения по форме СЗВ-Стаж за дата  «Исходная» были предоставлены дата в форме электронного документа с использованием информационно-телекоммуникационных сетей. Управлением по результатам проведенной сверки сведений о застрахованных лицах по форме СЗВ-М и СЗВ-СТАЖ за дата выявлено, что в форме СЗВ- СТАЖ отсутствуют сведения на 1 застрахованное лицо за дата (фио), сведения на которое ранее представлены в форме СЗВ-М за дата. Уведомление об устранении ошибок (несоответствий) направлено страхователю по ТКС дата, получено дата. Уточненные (исправленные) сведения не представлены, чем нарушен пятидневный срок для устранения ошибок (несоответствий).</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уведомлением о составлении протокола об административном правонарушении, реестром отправленных писем, отчетом об отслеживании почтовых отправлений.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