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5-22-391/2023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главного бухгалтера наименование организации фио, паспортные данные, УССР; гражданки РФ, паспортные данные,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фио, являясь главным бухгалтером наименование организации, расположенного по адресу: телефон, РК, адресдата представила подраздел 1.1 формы ЕФС-1 с кадровым мероприятием «НАЧАЛО ДОГОВОРА ГПХ» дата в отношении 1 застрахованного лица (договор ГПХ №0000-000002), т.е. дата фактического представления сведений превышает дату начала договора ГПХ более чем на один день. </w:t>
      </w:r>
    </w:p>
    <w:p w:rsidR="00A77B3E">
      <w:r>
        <w:t>В соответствии с п.6 ст. 11 Закон №27-ФЗ сведения о дате заключения (прекращения)</w:t>
      </w:r>
    </w:p>
    <w:p w:rsidR="00A77B3E">
      <w:r>
        <w:t>иных реквизитах договора ГПХ (подраздел 1.1 формы ЕФС-1 «Сведения о трудовой (иной|</w:t>
      </w:r>
    </w:p>
    <w:p w:rsidR="00A77B3E">
      <w:r>
        <w:t xml:space="preserve">деятельности») должны представляться страхователями не позднее рабочего дня, следующего за днем заключения (прекращения) с застрахованным лицом соответствующего договора. </w:t>
      </w:r>
    </w:p>
    <w:p w:rsidR="00A77B3E">
      <w:r>
        <w:t>Следовательно, фио совершила административное правонарушение, предусмотренное  ч.1 ст.15.33.2   КоАП РФ.</w:t>
      </w:r>
    </w:p>
    <w:p w:rsidR="00A77B3E">
      <w:r>
        <w:t>фио в судебное заседание не явилась, извещена надлежащим образом,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страхователь дата представила подраздел 1.1 формы ЕФС-1 с кадровым мероприятием «НАЧАЛО ДОГОВОРА ГПХ» дата в отношении 1 застрахованного лица (договор ГПХ №0000-000002), т.е. дата фактического представления сведений превышает дату начала договора ГПХ более чем на один день.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главного бухгалтера наименование организации фио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