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5-22-405/2025</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         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ООО строительная наименование организации фио,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фио, являясь генеральным директором ООО строительная наименование организации, расположенного по адресу: адрес, в нарушение п.3 ст. 289 НК РФ, не предоставил своевременно в налоговый орган налоговый расчет по налогу на прибыль за 6 месяцев дата, не позднее 25 календарных дней со дня окончания соответствующего отчетного периода. Тем самым совершил административное правонарушение, предусмотренное ч.1 ст.15.6  КоАП РФ.</w:t>
      </w:r>
    </w:p>
    <w:p w:rsidR="00A77B3E">
      <w:r>
        <w:t xml:space="preserve"> В судебное заседание фио не явился, извещен надлежащим образом, о причинах своей неявки суд не уведомил.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 п.3 ст.289 НК РФ налоговые декларации (налоговые расчеты) по итогам налогового периода представляются налогоплательщиками (налоговыми агентами) не позднее 25 календарных дней со дня окончания соответствующего отчетного периода.</w:t>
      </w:r>
    </w:p>
    <w:p w:rsidR="00A77B3E">
      <w:r>
        <w:t xml:space="preserve"> В  данном случае срок предоставления налогоплательщиком декларации по налогу на прибыль за 6 месяцев дата – не позднее  дата. </w:t>
      </w:r>
    </w:p>
    <w:p w:rsidR="00A77B3E">
      <w:r>
        <w:t>Фактически декларация по налогу на прибыль за 6 месяцев дата предоставлена в налоговый орган дата.</w:t>
      </w:r>
    </w:p>
    <w:p w:rsidR="00A77B3E">
      <w:r>
        <w:t>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внутренней почтовой корреспонденции, уведомлением о составлении протокола, отчетом об отслеживании почтовой корреспонденции, актом № 425 налоговой проверки от дата, сведениями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генерального директора ООО строительная наименование организации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0410760300225004052515112.</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