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№5-22-435/2018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Адж. АССР; гражданина РФ; зарегистрированного и проживающего по адресу: адрес; официально не трудоустроенного; ранее не   привлекавшегося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        дата в время по адресу: адрес, вблизи входа на пляж «Жемчужина» фио с целью получения доходов осуществлял предпринимательскую деятельность, связанную с реализацией овощей и фруктов,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фио в судебное заседание не явился. Суд предпринял меры по его извещению: был извещен телефонограммой на мобильный телефон дата в 11-34.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считает возможным рассмотреть дело в его отсутствие.     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</w:t>
      </w:r>
    </w:p>
    <w:p w:rsidR="00A77B3E">
      <w:r>
        <w:t xml:space="preserve">- фотографией, на которой зафиксирован факт торговли; </w:t>
      </w:r>
    </w:p>
    <w:p w:rsidR="00A77B3E"/>
    <w:p w:rsidR="00A77B3E">
      <w:r>
        <w:t>- письменными объяснениями  фио  на досудебной стадии производства по делу, в которых она признал, что осуществлял незаконную предпринимательскую деятельность по продаже  овощей и фруктов;</w:t>
      </w:r>
    </w:p>
    <w:p w:rsidR="00A77B3E">
      <w:r>
        <w:t>- литом ознакомления с правами;</w:t>
      </w:r>
    </w:p>
    <w:p w:rsidR="00A77B3E">
      <w:r>
        <w:t>- справкой на физическое лицо;</w:t>
      </w:r>
    </w:p>
    <w:p w:rsidR="00A77B3E">
      <w:r>
        <w:t xml:space="preserve">- копией паспорта фио;  </w:t>
      </w:r>
    </w:p>
    <w:p w:rsidR="00A77B3E">
      <w:r>
        <w:t>- рапортом сотрудника полиции ОМВД России по адрес, в котором сообщено о факте  незаконной торговли;</w:t>
      </w:r>
    </w:p>
    <w:p w:rsidR="00A77B3E">
      <w:r>
        <w:t>- реквизитами для оплаты штрафа;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обстоятельств, смягчающих административную ответственность и обстоятельств, отягчающих административную ответственность суд по делу не усматривает.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18880491180001668327.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>
      <w:r>
        <w:t xml:space="preserve">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